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41DF" w:rsidRDefault="007741DF" w:rsidP="002018C7">
      <w:pPr>
        <w:pStyle w:val="BodyText"/>
        <w:spacing w:after="0"/>
        <w:jc w:val="center"/>
        <w:rPr>
          <w:b/>
        </w:rPr>
      </w:pPr>
      <w:r>
        <w:rPr>
          <w:b/>
        </w:rPr>
        <w:t>Порядок осуществления выплат за счет средств пенсионных накоплений.</w:t>
      </w:r>
    </w:p>
    <w:p w:rsidR="007741DF" w:rsidRDefault="007741DF" w:rsidP="002018C7">
      <w:pPr>
        <w:pStyle w:val="BodyText"/>
        <w:spacing w:after="0"/>
        <w:jc w:val="center"/>
        <w:rPr>
          <w:b/>
        </w:rPr>
      </w:pPr>
    </w:p>
    <w:p w:rsidR="007741DF" w:rsidRDefault="007741DF" w:rsidP="007649D4">
      <w:pPr>
        <w:pStyle w:val="BodyText"/>
        <w:spacing w:after="0"/>
        <w:ind w:firstLine="709"/>
        <w:jc w:val="both"/>
      </w:pPr>
      <w:r w:rsidRPr="007649D4">
        <w:t xml:space="preserve">С 1 июля 2012 года граждане, у которых формируются пенсионные накопления, при наличии оснований (назначение </w:t>
      </w:r>
      <w:r>
        <w:t xml:space="preserve">трудовой </w:t>
      </w:r>
      <w:r w:rsidRPr="007649D4">
        <w:t>пенсии</w:t>
      </w:r>
      <w:r>
        <w:t xml:space="preserve"> по старости </w:t>
      </w:r>
      <w:r w:rsidRPr="007649D4">
        <w:t>по достижени</w:t>
      </w:r>
      <w:r>
        <w:t>ю</w:t>
      </w:r>
      <w:r w:rsidRPr="007649D4">
        <w:t xml:space="preserve"> общеустановленного пенсионного возраста</w:t>
      </w:r>
      <w:r>
        <w:t xml:space="preserve"> или</w:t>
      </w:r>
      <w:r w:rsidRPr="007649D4">
        <w:t xml:space="preserve"> досрочн</w:t>
      </w:r>
      <w:r>
        <w:t>ой</w:t>
      </w:r>
      <w:r w:rsidRPr="007649D4">
        <w:t xml:space="preserve"> трудов</w:t>
      </w:r>
      <w:r>
        <w:t xml:space="preserve">ой пенсии по старости  в соответствии </w:t>
      </w:r>
      <w:r w:rsidRPr="004E30B7">
        <w:rPr>
          <w:b/>
        </w:rPr>
        <w:t xml:space="preserve">с </w:t>
      </w:r>
      <w:r w:rsidRPr="004E30B7">
        <w:rPr>
          <w:color w:val="000000"/>
        </w:rPr>
        <w:t>Федеральны</w:t>
      </w:r>
      <w:r>
        <w:rPr>
          <w:color w:val="000000"/>
        </w:rPr>
        <w:t>м</w:t>
      </w:r>
      <w:r w:rsidRPr="004E30B7">
        <w:rPr>
          <w:color w:val="000000"/>
        </w:rPr>
        <w:t xml:space="preserve"> Закон</w:t>
      </w:r>
      <w:r>
        <w:rPr>
          <w:color w:val="000000"/>
        </w:rPr>
        <w:t>ом</w:t>
      </w:r>
      <w:r w:rsidRPr="004E30B7">
        <w:rPr>
          <w:color w:val="000000"/>
        </w:rPr>
        <w:t xml:space="preserve"> от 17 декабря 2001 года № 173-ФЗ «О трудовых пенсиях в Российской Федерации»</w:t>
      </w:r>
      <w:r>
        <w:rPr>
          <w:color w:val="000000"/>
        </w:rPr>
        <w:t>)</w:t>
      </w:r>
      <w:r w:rsidRPr="004E30B7">
        <w:t xml:space="preserve"> </w:t>
      </w:r>
      <w:r>
        <w:t>имеют право подать заявление на установление выплаты за счет средств пенсионных накоплений.</w:t>
      </w:r>
    </w:p>
    <w:p w:rsidR="007741DF" w:rsidRDefault="007741DF" w:rsidP="007649D4">
      <w:pPr>
        <w:pStyle w:val="BodyText"/>
        <w:spacing w:after="0"/>
        <w:ind w:firstLine="709"/>
        <w:jc w:val="both"/>
      </w:pPr>
      <w:r>
        <w:t xml:space="preserve">При этом, застрахованное лицо должно подать заявление к тому страховщику, у которого на день подачи заявления формирует свои пенсионные накопления: </w:t>
      </w:r>
      <w:r w:rsidRPr="007649D4">
        <w:t>в Пенсионный фонд</w:t>
      </w:r>
      <w:r>
        <w:t xml:space="preserve"> Российской Федерации </w:t>
      </w:r>
      <w:r w:rsidRPr="007649D4">
        <w:t>(ПФР) или негосударственный пенсионный фонд (НПФ</w:t>
      </w:r>
      <w:r>
        <w:t>).</w:t>
      </w:r>
    </w:p>
    <w:p w:rsidR="007741DF" w:rsidRDefault="007741DF" w:rsidP="007649D4">
      <w:pPr>
        <w:pStyle w:val="BodyText"/>
        <w:spacing w:after="0"/>
        <w:ind w:firstLine="709"/>
        <w:jc w:val="both"/>
      </w:pPr>
      <w:r w:rsidRPr="007649D4">
        <w:t xml:space="preserve">В соответствии с </w:t>
      </w:r>
      <w:r w:rsidRPr="004E30B7">
        <w:t>Федеральным законом от 30 ноября 2011 года № 360-ФЗ «О порядке финансирования выплат за счет средств пенсионных накоплений»</w:t>
      </w:r>
      <w:r w:rsidRPr="007649D4">
        <w:t xml:space="preserve"> определены следующие виды выплат:</w:t>
      </w:r>
    </w:p>
    <w:p w:rsidR="007741DF" w:rsidRPr="007649D4" w:rsidRDefault="007741DF" w:rsidP="007649D4">
      <w:pPr>
        <w:pStyle w:val="BodyText"/>
        <w:spacing w:after="0"/>
        <w:ind w:firstLine="709"/>
        <w:jc w:val="both"/>
      </w:pPr>
      <w:r>
        <w:t>-</w:t>
      </w:r>
      <w:r w:rsidRPr="007649D4">
        <w:t>накопительная часть трудовой пенсии по старости;</w:t>
      </w:r>
    </w:p>
    <w:p w:rsidR="007741DF" w:rsidRPr="007649D4" w:rsidRDefault="007741DF" w:rsidP="007649D4">
      <w:pPr>
        <w:ind w:firstLine="709"/>
        <w:jc w:val="both"/>
      </w:pPr>
      <w:r>
        <w:t>-</w:t>
      </w:r>
      <w:r w:rsidRPr="007649D4">
        <w:t>срочная пенсионная выплата;</w:t>
      </w:r>
    </w:p>
    <w:p w:rsidR="007741DF" w:rsidRPr="007649D4" w:rsidRDefault="007741DF" w:rsidP="007649D4">
      <w:pPr>
        <w:ind w:firstLine="709"/>
        <w:jc w:val="both"/>
      </w:pPr>
      <w:r>
        <w:t>-</w:t>
      </w:r>
      <w:r w:rsidRPr="007649D4">
        <w:t>единовременная выплата средств пенсионных накоплений;</w:t>
      </w:r>
    </w:p>
    <w:p w:rsidR="007741DF" w:rsidRDefault="007741DF" w:rsidP="007649D4">
      <w:pPr>
        <w:ind w:firstLine="709"/>
        <w:jc w:val="both"/>
      </w:pPr>
      <w:r>
        <w:t>-</w:t>
      </w:r>
      <w:r w:rsidRPr="007649D4">
        <w:t>выплата средств пенсионных накоплений правопреемникам умершего застрахован</w:t>
      </w:r>
      <w:r>
        <w:t>ного лица.</w:t>
      </w:r>
    </w:p>
    <w:p w:rsidR="007741DF" w:rsidRPr="007649D4" w:rsidRDefault="007741DF" w:rsidP="00BE4C12">
      <w:pPr>
        <w:pStyle w:val="BodyText"/>
        <w:spacing w:after="0"/>
        <w:ind w:firstLine="709"/>
        <w:jc w:val="both"/>
      </w:pPr>
      <w:r>
        <w:t>П</w:t>
      </w:r>
      <w:r w:rsidRPr="007649D4">
        <w:t>енсионные накопления</w:t>
      </w:r>
      <w:r>
        <w:t xml:space="preserve"> граждан, которые формируются в ПФР и</w:t>
      </w:r>
      <w:r w:rsidRPr="007649D4">
        <w:t xml:space="preserve"> учитываются в специальной части </w:t>
      </w:r>
      <w:r>
        <w:t>индивидуального лицевого счета застрахованного лица,</w:t>
      </w:r>
      <w:r w:rsidRPr="007649D4">
        <w:t xml:space="preserve"> </w:t>
      </w:r>
      <w:r>
        <w:t>могут состоять</w:t>
      </w:r>
      <w:r w:rsidRPr="007649D4">
        <w:t xml:space="preserve"> из следующих источников:</w:t>
      </w:r>
    </w:p>
    <w:p w:rsidR="007741DF" w:rsidRPr="007649D4" w:rsidRDefault="007741DF" w:rsidP="00BE4C12">
      <w:pPr>
        <w:pStyle w:val="BodyText"/>
        <w:spacing w:after="0"/>
        <w:ind w:firstLine="709"/>
        <w:jc w:val="both"/>
      </w:pPr>
      <w:r w:rsidRPr="007649D4">
        <w:t xml:space="preserve">-страховых взносов, </w:t>
      </w:r>
      <w:r>
        <w:t>поступивших на финансирование накопительной части</w:t>
      </w:r>
      <w:r w:rsidRPr="007649D4">
        <w:t xml:space="preserve"> трудовой пенсии по старости и дохода от их инвестирования;</w:t>
      </w:r>
    </w:p>
    <w:p w:rsidR="007741DF" w:rsidRPr="007649D4" w:rsidRDefault="007741DF" w:rsidP="00BE4C12">
      <w:pPr>
        <w:pStyle w:val="BodyText"/>
        <w:spacing w:after="0"/>
        <w:ind w:firstLine="709"/>
        <w:jc w:val="both"/>
      </w:pPr>
      <w:r w:rsidRPr="007649D4">
        <w:t>-дополнительных с</w:t>
      </w:r>
      <w:r>
        <w:t>траховых взносов на накопительную часть</w:t>
      </w:r>
      <w:r w:rsidRPr="007649D4">
        <w:t xml:space="preserve"> трудовой пенсии по старости и дохода от их инвестирования;</w:t>
      </w:r>
    </w:p>
    <w:p w:rsidR="007741DF" w:rsidRPr="007649D4" w:rsidRDefault="007741DF" w:rsidP="00BE4C12">
      <w:pPr>
        <w:pStyle w:val="BodyText"/>
        <w:spacing w:after="0"/>
        <w:ind w:firstLine="709"/>
        <w:jc w:val="both"/>
      </w:pPr>
      <w:r w:rsidRPr="007649D4">
        <w:t>-взносов работодателя, уплаченных в пользу</w:t>
      </w:r>
      <w:r>
        <w:t xml:space="preserve"> застрахованных лиц</w:t>
      </w:r>
      <w:r w:rsidRPr="007649D4">
        <w:t xml:space="preserve"> и дохода от их инвестирования;</w:t>
      </w:r>
    </w:p>
    <w:p w:rsidR="007741DF" w:rsidRPr="007649D4" w:rsidRDefault="007741DF" w:rsidP="00BE4C12">
      <w:pPr>
        <w:pStyle w:val="BodyText"/>
        <w:spacing w:after="0"/>
        <w:ind w:firstLine="709"/>
        <w:jc w:val="both"/>
      </w:pPr>
      <w:r w:rsidRPr="007649D4">
        <w:t>-взносов на софинансирование пенсионных накоплений и дохода от их инвестирования;</w:t>
      </w:r>
    </w:p>
    <w:p w:rsidR="007741DF" w:rsidRDefault="007741DF" w:rsidP="00BE4C12">
      <w:pPr>
        <w:pStyle w:val="BodyText"/>
        <w:spacing w:after="0"/>
        <w:ind w:firstLine="709"/>
        <w:jc w:val="both"/>
      </w:pPr>
      <w:r w:rsidRPr="007649D4">
        <w:t xml:space="preserve">-средств (или их части) материнского (семейного) капитала, направленных на формирование </w:t>
      </w:r>
      <w:r>
        <w:t xml:space="preserve">накопительной части </w:t>
      </w:r>
      <w:r w:rsidRPr="007649D4">
        <w:t>трудовой пенсии по старости матери и дохода от их инвестирования.</w:t>
      </w:r>
    </w:p>
    <w:p w:rsidR="007741DF" w:rsidRDefault="007741DF" w:rsidP="00375D24">
      <w:pPr>
        <w:pStyle w:val="BodyText"/>
        <w:spacing w:after="0"/>
        <w:ind w:firstLine="709"/>
        <w:jc w:val="both"/>
      </w:pPr>
      <w:r w:rsidRPr="00FF0685">
        <w:t>Варианты выплат</w:t>
      </w:r>
      <w:r>
        <w:t xml:space="preserve"> средств</w:t>
      </w:r>
      <w:r w:rsidRPr="00FF0685">
        <w:t xml:space="preserve"> пенсионных накоплений</w:t>
      </w:r>
      <w:r>
        <w:t xml:space="preserve"> при определенных условиях могут</w:t>
      </w:r>
      <w:r w:rsidRPr="00FF0685">
        <w:t xml:space="preserve"> </w:t>
      </w:r>
      <w:r>
        <w:t>комбинироваться.</w:t>
      </w:r>
    </w:p>
    <w:p w:rsidR="007741DF" w:rsidRDefault="007741DF" w:rsidP="005D43D7">
      <w:pPr>
        <w:pStyle w:val="BodyText"/>
        <w:spacing w:after="0"/>
        <w:ind w:firstLine="709"/>
        <w:jc w:val="both"/>
      </w:pPr>
      <w:r w:rsidRPr="00FF0685">
        <w:t>Размер выплат определяется исходя из суммы средств пенсионных накоплени</w:t>
      </w:r>
      <w:r>
        <w:t xml:space="preserve">й, учтенных в специальной части индивидуального лицевого счета застрахованного лица </w:t>
      </w:r>
      <w:r w:rsidRPr="00FF0685">
        <w:t>на день, с которого назначается соответствующий в</w:t>
      </w:r>
      <w:r>
        <w:t>ид выплат.</w:t>
      </w:r>
    </w:p>
    <w:p w:rsidR="007741DF" w:rsidRDefault="007741DF" w:rsidP="00AE6D84">
      <w:pPr>
        <w:pStyle w:val="BodyText"/>
        <w:spacing w:after="0"/>
        <w:jc w:val="both"/>
      </w:pPr>
      <w:r>
        <w:t xml:space="preserve">                                                                             УПФР в  Кингисеппском районе</w:t>
      </w:r>
    </w:p>
    <w:p w:rsidR="007741DF" w:rsidRDefault="007741DF" w:rsidP="005D43D7">
      <w:pPr>
        <w:pStyle w:val="BodyText"/>
        <w:spacing w:after="0"/>
        <w:ind w:firstLine="709"/>
        <w:jc w:val="both"/>
      </w:pPr>
    </w:p>
    <w:p w:rsidR="007741DF" w:rsidRDefault="007741DF" w:rsidP="005D43D7">
      <w:pPr>
        <w:pStyle w:val="BodyText"/>
        <w:pBdr>
          <w:bottom w:val="single" w:sz="4" w:space="1" w:color="auto"/>
        </w:pBdr>
        <w:spacing w:after="0"/>
        <w:ind w:firstLine="709"/>
        <w:jc w:val="both"/>
      </w:pPr>
    </w:p>
    <w:p w:rsidR="007741DF" w:rsidRDefault="007741DF" w:rsidP="005D43D7">
      <w:pPr>
        <w:pStyle w:val="BodyText"/>
        <w:pBdr>
          <w:bottom w:val="single" w:sz="4" w:space="1" w:color="auto"/>
        </w:pBdr>
        <w:spacing w:after="0"/>
        <w:ind w:firstLine="709"/>
        <w:jc w:val="both"/>
      </w:pPr>
    </w:p>
    <w:p w:rsidR="007741DF" w:rsidRDefault="007741DF" w:rsidP="005D43D7">
      <w:pPr>
        <w:pStyle w:val="BodyText"/>
        <w:pBdr>
          <w:bottom w:val="single" w:sz="4" w:space="1" w:color="auto"/>
        </w:pBdr>
        <w:spacing w:after="0"/>
        <w:ind w:firstLine="709"/>
        <w:jc w:val="both"/>
      </w:pPr>
    </w:p>
    <w:p w:rsidR="007741DF" w:rsidRDefault="007741DF" w:rsidP="005D43D7">
      <w:pPr>
        <w:pStyle w:val="BodyText"/>
        <w:pBdr>
          <w:bottom w:val="single" w:sz="4" w:space="1" w:color="auto"/>
        </w:pBdr>
        <w:spacing w:after="0"/>
        <w:ind w:firstLine="709"/>
        <w:jc w:val="both"/>
      </w:pPr>
    </w:p>
    <w:p w:rsidR="007741DF" w:rsidRDefault="007741DF" w:rsidP="005D43D7">
      <w:pPr>
        <w:pStyle w:val="BodyText"/>
        <w:pBdr>
          <w:bottom w:val="single" w:sz="4" w:space="1" w:color="auto"/>
        </w:pBdr>
        <w:spacing w:after="0"/>
        <w:ind w:firstLine="709"/>
        <w:jc w:val="both"/>
      </w:pPr>
    </w:p>
    <w:p w:rsidR="007741DF" w:rsidRDefault="007741DF" w:rsidP="005D43D7">
      <w:pPr>
        <w:pStyle w:val="BodyText"/>
        <w:pBdr>
          <w:bottom w:val="single" w:sz="4" w:space="1" w:color="auto"/>
        </w:pBdr>
        <w:spacing w:after="0"/>
        <w:ind w:firstLine="709"/>
        <w:jc w:val="both"/>
      </w:pPr>
    </w:p>
    <w:p w:rsidR="007741DF" w:rsidRDefault="007741DF" w:rsidP="005D43D7">
      <w:pPr>
        <w:pStyle w:val="BodyText"/>
        <w:pBdr>
          <w:bottom w:val="single" w:sz="4" w:space="1" w:color="auto"/>
        </w:pBdr>
        <w:spacing w:after="0"/>
        <w:ind w:firstLine="709"/>
        <w:jc w:val="both"/>
      </w:pPr>
    </w:p>
    <w:p w:rsidR="007741DF" w:rsidRDefault="007741DF" w:rsidP="005D43D7">
      <w:pPr>
        <w:pStyle w:val="BodyText"/>
        <w:pBdr>
          <w:bottom w:val="single" w:sz="4" w:space="1" w:color="auto"/>
        </w:pBdr>
        <w:spacing w:after="0"/>
        <w:ind w:firstLine="709"/>
        <w:jc w:val="both"/>
      </w:pPr>
    </w:p>
    <w:p w:rsidR="007741DF" w:rsidRDefault="007741DF" w:rsidP="005D43D7">
      <w:pPr>
        <w:pStyle w:val="BodyText"/>
        <w:pBdr>
          <w:bottom w:val="single" w:sz="4" w:space="1" w:color="auto"/>
        </w:pBdr>
        <w:spacing w:after="0"/>
        <w:ind w:firstLine="709"/>
        <w:jc w:val="both"/>
      </w:pPr>
    </w:p>
    <w:p w:rsidR="007741DF" w:rsidRDefault="007741DF" w:rsidP="005D43D7">
      <w:pPr>
        <w:pStyle w:val="BodyText"/>
        <w:pBdr>
          <w:bottom w:val="single" w:sz="4" w:space="1" w:color="auto"/>
        </w:pBdr>
        <w:spacing w:after="0"/>
        <w:ind w:firstLine="709"/>
        <w:jc w:val="both"/>
      </w:pPr>
    </w:p>
    <w:p w:rsidR="007741DF" w:rsidRDefault="007741DF" w:rsidP="005D43D7">
      <w:pPr>
        <w:pStyle w:val="BodyText"/>
        <w:pBdr>
          <w:bottom w:val="single" w:sz="4" w:space="1" w:color="auto"/>
        </w:pBdr>
        <w:spacing w:after="0"/>
        <w:ind w:firstLine="709"/>
        <w:jc w:val="both"/>
      </w:pPr>
    </w:p>
    <w:p w:rsidR="007741DF" w:rsidRDefault="007741DF" w:rsidP="005D43D7">
      <w:pPr>
        <w:pStyle w:val="BodyText"/>
        <w:pBdr>
          <w:bottom w:val="single" w:sz="4" w:space="1" w:color="auto"/>
        </w:pBdr>
        <w:spacing w:after="0"/>
        <w:ind w:firstLine="709"/>
        <w:jc w:val="both"/>
      </w:pPr>
    </w:p>
    <w:p w:rsidR="007741DF" w:rsidRDefault="007741DF" w:rsidP="005D43D7">
      <w:pPr>
        <w:pStyle w:val="BodyText"/>
        <w:pBdr>
          <w:bottom w:val="single" w:sz="4" w:space="1" w:color="auto"/>
        </w:pBdr>
        <w:spacing w:after="0"/>
        <w:ind w:firstLine="709"/>
        <w:jc w:val="both"/>
      </w:pPr>
    </w:p>
    <w:sectPr w:rsidR="007741DF" w:rsidSect="004E30B7">
      <w:headerReference w:type="default" r:id="rId7"/>
      <w:pgSz w:w="11906" w:h="16838"/>
      <w:pgMar w:top="993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1DF" w:rsidRDefault="007741DF">
      <w:r>
        <w:separator/>
      </w:r>
    </w:p>
  </w:endnote>
  <w:endnote w:type="continuationSeparator" w:id="0">
    <w:p w:rsidR="007741DF" w:rsidRDefault="00774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1DF" w:rsidRDefault="007741DF">
      <w:r>
        <w:separator/>
      </w:r>
    </w:p>
  </w:footnote>
  <w:footnote w:type="continuationSeparator" w:id="0">
    <w:p w:rsidR="007741DF" w:rsidRDefault="007741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1DF" w:rsidRDefault="007741DF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56192;mso-wrap-distance-left:9.05pt;mso-wrap-distance-right:9.05pt" stroked="f">
          <v:fill opacity="0" color2="black"/>
          <v:textbox style="mso-next-textbox:#_x0000_s2049" inset="0,0,0,0">
            <w:txbxContent>
              <w:p w:rsidR="007741DF" w:rsidRPr="004E30B7" w:rsidRDefault="007741DF" w:rsidP="004E30B7">
                <w:pPr>
                  <w:rPr>
                    <w:szCs w:val="2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93"/>
    <w:rsid w:val="00001620"/>
    <w:rsid w:val="0001495E"/>
    <w:rsid w:val="00014C0C"/>
    <w:rsid w:val="000209F4"/>
    <w:rsid w:val="0002212C"/>
    <w:rsid w:val="00033071"/>
    <w:rsid w:val="00033FD6"/>
    <w:rsid w:val="00034874"/>
    <w:rsid w:val="000502B8"/>
    <w:rsid w:val="0006478D"/>
    <w:rsid w:val="000664B3"/>
    <w:rsid w:val="00067AAA"/>
    <w:rsid w:val="00095131"/>
    <w:rsid w:val="000A0B6A"/>
    <w:rsid w:val="000A4CA6"/>
    <w:rsid w:val="000B2DDF"/>
    <w:rsid w:val="000B5019"/>
    <w:rsid w:val="000C26BC"/>
    <w:rsid w:val="000C417E"/>
    <w:rsid w:val="000C5271"/>
    <w:rsid w:val="000C6216"/>
    <w:rsid w:val="000D0CF5"/>
    <w:rsid w:val="000D466A"/>
    <w:rsid w:val="000D7374"/>
    <w:rsid w:val="000E4D14"/>
    <w:rsid w:val="000F2E35"/>
    <w:rsid w:val="00102266"/>
    <w:rsid w:val="00105F2D"/>
    <w:rsid w:val="001401CC"/>
    <w:rsid w:val="00145150"/>
    <w:rsid w:val="00145891"/>
    <w:rsid w:val="001523B0"/>
    <w:rsid w:val="001561CD"/>
    <w:rsid w:val="001710EF"/>
    <w:rsid w:val="00171EB3"/>
    <w:rsid w:val="00172CB3"/>
    <w:rsid w:val="0018622F"/>
    <w:rsid w:val="0019160D"/>
    <w:rsid w:val="001B004B"/>
    <w:rsid w:val="001C5FBB"/>
    <w:rsid w:val="001C78EA"/>
    <w:rsid w:val="001E0068"/>
    <w:rsid w:val="001E4B29"/>
    <w:rsid w:val="002018C7"/>
    <w:rsid w:val="00206F68"/>
    <w:rsid w:val="0022029B"/>
    <w:rsid w:val="00220663"/>
    <w:rsid w:val="00222988"/>
    <w:rsid w:val="00226683"/>
    <w:rsid w:val="0022702B"/>
    <w:rsid w:val="00236F03"/>
    <w:rsid w:val="00237E0B"/>
    <w:rsid w:val="00240989"/>
    <w:rsid w:val="0025625E"/>
    <w:rsid w:val="00264F5E"/>
    <w:rsid w:val="002765D0"/>
    <w:rsid w:val="00286203"/>
    <w:rsid w:val="002A49BE"/>
    <w:rsid w:val="002A4D07"/>
    <w:rsid w:val="002B02FE"/>
    <w:rsid w:val="002B0E26"/>
    <w:rsid w:val="002B26D1"/>
    <w:rsid w:val="002B6961"/>
    <w:rsid w:val="002C1A02"/>
    <w:rsid w:val="002C7984"/>
    <w:rsid w:val="002E0318"/>
    <w:rsid w:val="002E0C4E"/>
    <w:rsid w:val="003013A7"/>
    <w:rsid w:val="00302993"/>
    <w:rsid w:val="003125BA"/>
    <w:rsid w:val="0031738F"/>
    <w:rsid w:val="0034435B"/>
    <w:rsid w:val="00372660"/>
    <w:rsid w:val="003758AB"/>
    <w:rsid w:val="00375D24"/>
    <w:rsid w:val="00376D17"/>
    <w:rsid w:val="00385E53"/>
    <w:rsid w:val="00386463"/>
    <w:rsid w:val="003A0F5C"/>
    <w:rsid w:val="003A7A3E"/>
    <w:rsid w:val="003B1EE6"/>
    <w:rsid w:val="003B64B8"/>
    <w:rsid w:val="003C4016"/>
    <w:rsid w:val="003C752D"/>
    <w:rsid w:val="003D2661"/>
    <w:rsid w:val="003D4D6A"/>
    <w:rsid w:val="003E47BB"/>
    <w:rsid w:val="003F41FE"/>
    <w:rsid w:val="00412A70"/>
    <w:rsid w:val="00412AF3"/>
    <w:rsid w:val="00430753"/>
    <w:rsid w:val="00443F7A"/>
    <w:rsid w:val="004451EE"/>
    <w:rsid w:val="00455BF6"/>
    <w:rsid w:val="004735A4"/>
    <w:rsid w:val="00481506"/>
    <w:rsid w:val="004936B0"/>
    <w:rsid w:val="004B04E7"/>
    <w:rsid w:val="004B4B82"/>
    <w:rsid w:val="004C4284"/>
    <w:rsid w:val="004C42BF"/>
    <w:rsid w:val="004D5081"/>
    <w:rsid w:val="004E30B7"/>
    <w:rsid w:val="004E40C5"/>
    <w:rsid w:val="004F171B"/>
    <w:rsid w:val="004F2A9F"/>
    <w:rsid w:val="004F3EC8"/>
    <w:rsid w:val="004F7B40"/>
    <w:rsid w:val="0050331E"/>
    <w:rsid w:val="00506634"/>
    <w:rsid w:val="005076B8"/>
    <w:rsid w:val="00507A0B"/>
    <w:rsid w:val="005149FC"/>
    <w:rsid w:val="0051524C"/>
    <w:rsid w:val="005372C4"/>
    <w:rsid w:val="00553D01"/>
    <w:rsid w:val="00557734"/>
    <w:rsid w:val="00562D81"/>
    <w:rsid w:val="00566118"/>
    <w:rsid w:val="00573487"/>
    <w:rsid w:val="005743AA"/>
    <w:rsid w:val="0057487D"/>
    <w:rsid w:val="00577A37"/>
    <w:rsid w:val="005944B4"/>
    <w:rsid w:val="005961F9"/>
    <w:rsid w:val="005963E5"/>
    <w:rsid w:val="005B1924"/>
    <w:rsid w:val="005D0A7C"/>
    <w:rsid w:val="005D1F48"/>
    <w:rsid w:val="005D43D7"/>
    <w:rsid w:val="00600034"/>
    <w:rsid w:val="00601DBC"/>
    <w:rsid w:val="006418DC"/>
    <w:rsid w:val="00643764"/>
    <w:rsid w:val="00651A8A"/>
    <w:rsid w:val="0065652F"/>
    <w:rsid w:val="00661CBC"/>
    <w:rsid w:val="00670039"/>
    <w:rsid w:val="006774CF"/>
    <w:rsid w:val="006933F5"/>
    <w:rsid w:val="00694FB1"/>
    <w:rsid w:val="0069538A"/>
    <w:rsid w:val="006A14E8"/>
    <w:rsid w:val="006A36BE"/>
    <w:rsid w:val="006A5290"/>
    <w:rsid w:val="006B1713"/>
    <w:rsid w:val="006B4D1A"/>
    <w:rsid w:val="006B60F3"/>
    <w:rsid w:val="006C2045"/>
    <w:rsid w:val="006C7C43"/>
    <w:rsid w:val="006D29BC"/>
    <w:rsid w:val="006D79A3"/>
    <w:rsid w:val="006E27CD"/>
    <w:rsid w:val="00702DAC"/>
    <w:rsid w:val="0070445D"/>
    <w:rsid w:val="00707196"/>
    <w:rsid w:val="00712F17"/>
    <w:rsid w:val="00723474"/>
    <w:rsid w:val="00724068"/>
    <w:rsid w:val="00727FE9"/>
    <w:rsid w:val="007316C7"/>
    <w:rsid w:val="007511DA"/>
    <w:rsid w:val="007649D4"/>
    <w:rsid w:val="00765402"/>
    <w:rsid w:val="00771794"/>
    <w:rsid w:val="007741DF"/>
    <w:rsid w:val="00791905"/>
    <w:rsid w:val="00794002"/>
    <w:rsid w:val="007A0807"/>
    <w:rsid w:val="007A4E91"/>
    <w:rsid w:val="007B1C92"/>
    <w:rsid w:val="007B6606"/>
    <w:rsid w:val="007D18B5"/>
    <w:rsid w:val="007D271A"/>
    <w:rsid w:val="007F0219"/>
    <w:rsid w:val="007F24DE"/>
    <w:rsid w:val="007F24F8"/>
    <w:rsid w:val="0080418E"/>
    <w:rsid w:val="008114CC"/>
    <w:rsid w:val="0082225D"/>
    <w:rsid w:val="008349E8"/>
    <w:rsid w:val="00842BB7"/>
    <w:rsid w:val="00851AC3"/>
    <w:rsid w:val="008539C3"/>
    <w:rsid w:val="0085672C"/>
    <w:rsid w:val="00856779"/>
    <w:rsid w:val="00877765"/>
    <w:rsid w:val="00880AF7"/>
    <w:rsid w:val="0088208C"/>
    <w:rsid w:val="00887138"/>
    <w:rsid w:val="008909B2"/>
    <w:rsid w:val="008921BB"/>
    <w:rsid w:val="008A1B90"/>
    <w:rsid w:val="008A698B"/>
    <w:rsid w:val="008B28A2"/>
    <w:rsid w:val="008D30CF"/>
    <w:rsid w:val="008D3F17"/>
    <w:rsid w:val="008E3298"/>
    <w:rsid w:val="008E5096"/>
    <w:rsid w:val="008F3200"/>
    <w:rsid w:val="008F4698"/>
    <w:rsid w:val="008F7BCC"/>
    <w:rsid w:val="0090086D"/>
    <w:rsid w:val="00904E75"/>
    <w:rsid w:val="00906207"/>
    <w:rsid w:val="0091064B"/>
    <w:rsid w:val="009319E7"/>
    <w:rsid w:val="00945CA7"/>
    <w:rsid w:val="0094702B"/>
    <w:rsid w:val="009636B7"/>
    <w:rsid w:val="00980127"/>
    <w:rsid w:val="009850D5"/>
    <w:rsid w:val="00987EA2"/>
    <w:rsid w:val="009924CE"/>
    <w:rsid w:val="009B46EB"/>
    <w:rsid w:val="009B5236"/>
    <w:rsid w:val="009B7F46"/>
    <w:rsid w:val="009C3FDB"/>
    <w:rsid w:val="009D5494"/>
    <w:rsid w:val="009F2270"/>
    <w:rsid w:val="009F2D90"/>
    <w:rsid w:val="00A055A5"/>
    <w:rsid w:val="00A21B20"/>
    <w:rsid w:val="00A25806"/>
    <w:rsid w:val="00A337A4"/>
    <w:rsid w:val="00A47E4C"/>
    <w:rsid w:val="00A51E53"/>
    <w:rsid w:val="00A67313"/>
    <w:rsid w:val="00A70396"/>
    <w:rsid w:val="00A74038"/>
    <w:rsid w:val="00A76B89"/>
    <w:rsid w:val="00A8248A"/>
    <w:rsid w:val="00A8475A"/>
    <w:rsid w:val="00AB0FB2"/>
    <w:rsid w:val="00AC3213"/>
    <w:rsid w:val="00AC38C4"/>
    <w:rsid w:val="00AC5F25"/>
    <w:rsid w:val="00AC799B"/>
    <w:rsid w:val="00AD0393"/>
    <w:rsid w:val="00AE60D2"/>
    <w:rsid w:val="00AE6D84"/>
    <w:rsid w:val="00AE74E5"/>
    <w:rsid w:val="00AF4339"/>
    <w:rsid w:val="00B00196"/>
    <w:rsid w:val="00B007C5"/>
    <w:rsid w:val="00B043B9"/>
    <w:rsid w:val="00B0767F"/>
    <w:rsid w:val="00B077D6"/>
    <w:rsid w:val="00B16C33"/>
    <w:rsid w:val="00B23ACC"/>
    <w:rsid w:val="00B370B5"/>
    <w:rsid w:val="00B40C6E"/>
    <w:rsid w:val="00B4629F"/>
    <w:rsid w:val="00B469C5"/>
    <w:rsid w:val="00B47959"/>
    <w:rsid w:val="00B56411"/>
    <w:rsid w:val="00B56700"/>
    <w:rsid w:val="00B6125C"/>
    <w:rsid w:val="00B7200F"/>
    <w:rsid w:val="00B72450"/>
    <w:rsid w:val="00B7293E"/>
    <w:rsid w:val="00B77428"/>
    <w:rsid w:val="00B85C08"/>
    <w:rsid w:val="00B86E89"/>
    <w:rsid w:val="00BA24A0"/>
    <w:rsid w:val="00BB284F"/>
    <w:rsid w:val="00BB5289"/>
    <w:rsid w:val="00BB619D"/>
    <w:rsid w:val="00BD0657"/>
    <w:rsid w:val="00BD3A5E"/>
    <w:rsid w:val="00BE4C12"/>
    <w:rsid w:val="00BE732A"/>
    <w:rsid w:val="00BE79FB"/>
    <w:rsid w:val="00BF7A52"/>
    <w:rsid w:val="00C030CD"/>
    <w:rsid w:val="00C17F95"/>
    <w:rsid w:val="00C237FF"/>
    <w:rsid w:val="00C54482"/>
    <w:rsid w:val="00C61940"/>
    <w:rsid w:val="00C70A52"/>
    <w:rsid w:val="00C809B4"/>
    <w:rsid w:val="00C84A75"/>
    <w:rsid w:val="00C91BC9"/>
    <w:rsid w:val="00C92DF0"/>
    <w:rsid w:val="00CB1DAC"/>
    <w:rsid w:val="00CB333D"/>
    <w:rsid w:val="00CB7C25"/>
    <w:rsid w:val="00CC461D"/>
    <w:rsid w:val="00D007B4"/>
    <w:rsid w:val="00D431C4"/>
    <w:rsid w:val="00D436A9"/>
    <w:rsid w:val="00D44D64"/>
    <w:rsid w:val="00D51209"/>
    <w:rsid w:val="00D52C5B"/>
    <w:rsid w:val="00D52F23"/>
    <w:rsid w:val="00D55CC0"/>
    <w:rsid w:val="00D72BC6"/>
    <w:rsid w:val="00D7349F"/>
    <w:rsid w:val="00D74E55"/>
    <w:rsid w:val="00D76D9A"/>
    <w:rsid w:val="00D85876"/>
    <w:rsid w:val="00D85EB0"/>
    <w:rsid w:val="00D90709"/>
    <w:rsid w:val="00D945C4"/>
    <w:rsid w:val="00DA42DB"/>
    <w:rsid w:val="00DB58C1"/>
    <w:rsid w:val="00DD1BC3"/>
    <w:rsid w:val="00DD3B04"/>
    <w:rsid w:val="00DD659B"/>
    <w:rsid w:val="00DF6C15"/>
    <w:rsid w:val="00E04ED1"/>
    <w:rsid w:val="00E331D1"/>
    <w:rsid w:val="00E35C5A"/>
    <w:rsid w:val="00E47433"/>
    <w:rsid w:val="00E56F43"/>
    <w:rsid w:val="00E640C8"/>
    <w:rsid w:val="00E65027"/>
    <w:rsid w:val="00E661E2"/>
    <w:rsid w:val="00E663B0"/>
    <w:rsid w:val="00E671F7"/>
    <w:rsid w:val="00E67A1D"/>
    <w:rsid w:val="00E94441"/>
    <w:rsid w:val="00EB6700"/>
    <w:rsid w:val="00EC5E01"/>
    <w:rsid w:val="00EC79B9"/>
    <w:rsid w:val="00ED0DF8"/>
    <w:rsid w:val="00ED77D2"/>
    <w:rsid w:val="00EE7F86"/>
    <w:rsid w:val="00EF4A2D"/>
    <w:rsid w:val="00EF514F"/>
    <w:rsid w:val="00F101A6"/>
    <w:rsid w:val="00F13966"/>
    <w:rsid w:val="00F15D0D"/>
    <w:rsid w:val="00F37BF4"/>
    <w:rsid w:val="00F50281"/>
    <w:rsid w:val="00F55655"/>
    <w:rsid w:val="00F56C36"/>
    <w:rsid w:val="00F57148"/>
    <w:rsid w:val="00F654D1"/>
    <w:rsid w:val="00F66379"/>
    <w:rsid w:val="00F72FF2"/>
    <w:rsid w:val="00F8286B"/>
    <w:rsid w:val="00F82E1A"/>
    <w:rsid w:val="00F84A78"/>
    <w:rsid w:val="00F93B89"/>
    <w:rsid w:val="00F95E2F"/>
    <w:rsid w:val="00FA3CC5"/>
    <w:rsid w:val="00FA3F67"/>
    <w:rsid w:val="00FB24A5"/>
    <w:rsid w:val="00FB5F32"/>
    <w:rsid w:val="00FB7AF9"/>
    <w:rsid w:val="00FD1A10"/>
    <w:rsid w:val="00FD665C"/>
    <w:rsid w:val="00FF0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">
    <w:name w:val="Основной шрифт абзаца1"/>
    <w:uiPriority w:val="99"/>
    <w:rsid w:val="001523B0"/>
  </w:style>
  <w:style w:type="character" w:styleId="PageNumber">
    <w:name w:val="page number"/>
    <w:basedOn w:val="1"/>
    <w:uiPriority w:val="99"/>
    <w:rsid w:val="001523B0"/>
    <w:rPr>
      <w:rFonts w:cs="Times New Roman"/>
    </w:rPr>
  </w:style>
  <w:style w:type="character" w:styleId="Strong">
    <w:name w:val="Strong"/>
    <w:basedOn w:val="1"/>
    <w:uiPriority w:val="99"/>
    <w:qFormat/>
    <w:rsid w:val="001523B0"/>
    <w:rPr>
      <w:rFonts w:cs="Times New Roman"/>
      <w:b/>
      <w:bCs/>
    </w:rPr>
  </w:style>
  <w:style w:type="character" w:styleId="Hyperlink">
    <w:name w:val="Hyperlink"/>
    <w:basedOn w:val="1"/>
    <w:uiPriority w:val="99"/>
    <w:rsid w:val="001523B0"/>
    <w:rPr>
      <w:rFonts w:cs="Times New Roman"/>
      <w:color w:val="0000FF"/>
      <w:u w:val="single"/>
    </w:rPr>
  </w:style>
  <w:style w:type="character" w:styleId="Emphasis">
    <w:name w:val="Emphasis"/>
    <w:basedOn w:val="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1523B0"/>
    <w:rPr>
      <w:rFonts w:cs="Times New Roman"/>
    </w:rPr>
  </w:style>
  <w:style w:type="character" w:customStyle="1" w:styleId="a">
    <w:name w:val="Верхний колонтитул Знак"/>
    <w:basedOn w:val="1"/>
    <w:uiPriority w:val="99"/>
    <w:rsid w:val="001523B0"/>
    <w:rPr>
      <w:rFonts w:cs="Times New Roman"/>
    </w:rPr>
  </w:style>
  <w:style w:type="character" w:customStyle="1" w:styleId="4">
    <w:name w:val="Заголовок 4 Знак"/>
    <w:basedOn w:val="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0">
    <w:name w:val="Основной текст Знак"/>
    <w:basedOn w:val="1"/>
    <w:uiPriority w:val="99"/>
    <w:rsid w:val="001523B0"/>
    <w:rPr>
      <w:rFonts w:cs="Times New Roman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2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1523B0"/>
    <w:rPr>
      <w:rFonts w:cs="Mangal"/>
    </w:rPr>
  </w:style>
  <w:style w:type="paragraph" w:styleId="Caption">
    <w:name w:val="caption"/>
    <w:basedOn w:val="Normal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1523B0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zh-CN"/>
    </w:rPr>
  </w:style>
  <w:style w:type="paragraph" w:styleId="NormalWeb">
    <w:name w:val="Normal (Web)"/>
    <w:basedOn w:val="Normal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1523B0"/>
    <w:pPr>
      <w:spacing w:before="280" w:after="280"/>
    </w:pPr>
  </w:style>
  <w:style w:type="paragraph" w:customStyle="1" w:styleId="a2">
    <w:name w:val="Содержимое врезки"/>
    <w:basedOn w:val="BodyText"/>
    <w:uiPriority w:val="99"/>
    <w:rsid w:val="001523B0"/>
  </w:style>
  <w:style w:type="paragraph" w:customStyle="1" w:styleId="a3">
    <w:name w:val="Содержимое таблицы"/>
    <w:basedOn w:val="Normal"/>
    <w:uiPriority w:val="99"/>
    <w:rsid w:val="001523B0"/>
    <w:pPr>
      <w:suppressLineNumbers/>
    </w:pPr>
  </w:style>
  <w:style w:type="paragraph" w:customStyle="1" w:styleId="a4">
    <w:name w:val="Заголовок таблицы"/>
    <w:basedOn w:val="a3"/>
    <w:uiPriority w:val="99"/>
    <w:rsid w:val="001523B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DB5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B58C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B043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043B9"/>
    <w:rPr>
      <w:rFonts w:cs="Times New Roman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B043B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043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043B9"/>
    <w:rPr>
      <w:rFonts w:cs="Times New Roman"/>
      <w:lang w:eastAsia="zh-CN"/>
    </w:rPr>
  </w:style>
  <w:style w:type="character" w:styleId="EndnoteReference">
    <w:name w:val="endnote reference"/>
    <w:basedOn w:val="DefaultParagraphFont"/>
    <w:uiPriority w:val="99"/>
    <w:semiHidden/>
    <w:rsid w:val="00B043B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</TotalTime>
  <Pages>1</Pages>
  <Words>350</Words>
  <Characters>2000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0002</cp:lastModifiedBy>
  <cp:revision>2</cp:revision>
  <cp:lastPrinted>2014-05-27T11:53:00Z</cp:lastPrinted>
  <dcterms:created xsi:type="dcterms:W3CDTF">2014-06-18T13:02:00Z</dcterms:created>
  <dcterms:modified xsi:type="dcterms:W3CDTF">2014-06-18T13:02:00Z</dcterms:modified>
</cp:coreProperties>
</file>