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172" w:rsidRDefault="00E51EE4" w:rsidP="00853172">
      <w:pPr>
        <w:autoSpaceDE w:val="0"/>
        <w:autoSpaceDN w:val="0"/>
        <w:adjustRightInd w:val="0"/>
        <w:spacing w:after="0" w:line="240" w:lineRule="auto"/>
        <w:rPr>
          <w:rFonts w:ascii="Tms Rmn" w:hAnsi="Tms Rmn" w:cs="Tms Rmn"/>
          <w:b/>
          <w:bCs/>
          <w:color w:val="000000"/>
          <w:sz w:val="48"/>
          <w:szCs w:val="48"/>
        </w:rPr>
      </w:pPr>
      <w:r>
        <w:rPr>
          <w:rFonts w:cs="Tms Rmn"/>
          <w:b/>
          <w:bCs/>
          <w:color w:val="000000"/>
          <w:sz w:val="28"/>
          <w:szCs w:val="28"/>
        </w:rPr>
        <w:t xml:space="preserve">               </w:t>
      </w:r>
      <w:r w:rsidR="00853172" w:rsidRPr="00E51EE4">
        <w:rPr>
          <w:rFonts w:ascii="Tms Rmn" w:hAnsi="Tms Rmn" w:cs="Tms Rmn"/>
          <w:b/>
          <w:bCs/>
          <w:color w:val="000000"/>
          <w:sz w:val="24"/>
          <w:szCs w:val="24"/>
        </w:rPr>
        <w:t>Право на выплату для детей, родители которых неизвестны</w:t>
      </w:r>
      <w:r w:rsidRPr="00E51EE4">
        <w:rPr>
          <w:rFonts w:cs="Tms Rmn"/>
          <w:b/>
          <w:bCs/>
          <w:color w:val="000000"/>
          <w:sz w:val="24"/>
          <w:szCs w:val="24"/>
        </w:rPr>
        <w:t>.</w:t>
      </w:r>
    </w:p>
    <w:p w:rsidR="00853172" w:rsidRDefault="00716860" w:rsidP="0085317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proofErr w:type="gramStart"/>
      <w:r w:rsidRPr="007168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соответствии с </w:t>
      </w:r>
      <w:r w:rsidR="00E51EE4" w:rsidRPr="00716860">
        <w:rPr>
          <w:rFonts w:ascii="Times New Roman" w:hAnsi="Times New Roman" w:cs="Times New Roman"/>
          <w:iCs/>
          <w:color w:val="000000"/>
          <w:sz w:val="24"/>
          <w:szCs w:val="24"/>
        </w:rPr>
        <w:t>Федеральны</w:t>
      </w:r>
      <w:r w:rsidRPr="00716860">
        <w:rPr>
          <w:rFonts w:ascii="Times New Roman" w:hAnsi="Times New Roman" w:cs="Times New Roman"/>
          <w:iCs/>
          <w:color w:val="000000"/>
          <w:sz w:val="24"/>
          <w:szCs w:val="24"/>
        </w:rPr>
        <w:t>м</w:t>
      </w:r>
      <w:r w:rsidR="00E51EE4" w:rsidRPr="007168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закон</w:t>
      </w:r>
      <w:r w:rsidRPr="00716860">
        <w:rPr>
          <w:rFonts w:ascii="Times New Roman" w:hAnsi="Times New Roman" w:cs="Times New Roman"/>
          <w:iCs/>
          <w:color w:val="000000"/>
          <w:sz w:val="24"/>
          <w:szCs w:val="24"/>
        </w:rPr>
        <w:t>ом</w:t>
      </w:r>
      <w:r w:rsidR="00E51EE4" w:rsidRPr="00716860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от 18 июля 2017 года № 162-ФЗ «О внесении изменений в Федеральный закон «О государственном пенсионном обеспечении в Российской Федерации»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п</w:t>
      </w:r>
      <w:r w:rsidR="00853172">
        <w:rPr>
          <w:rFonts w:ascii="Tms Rmn" w:hAnsi="Tms Rmn" w:cs="Tms Rmn"/>
          <w:color w:val="000000"/>
          <w:sz w:val="24"/>
          <w:szCs w:val="24"/>
        </w:rPr>
        <w:t>ретендовать на выплату от Пенсионного фонда с 2018 года могут дети, родители которых неизвестны, если в графе свидетельства о рождении мать и отец у них не указаны (стоит прочерк).</w:t>
      </w:r>
      <w:proofErr w:type="gramEnd"/>
      <w:r w:rsidR="00853172">
        <w:rPr>
          <w:rFonts w:ascii="Tms Rmn" w:hAnsi="Tms Rmn" w:cs="Tms Rmn"/>
          <w:color w:val="000000"/>
          <w:sz w:val="24"/>
          <w:szCs w:val="24"/>
        </w:rPr>
        <w:t xml:space="preserve"> В этом случае</w:t>
      </w:r>
      <w:r>
        <w:rPr>
          <w:rFonts w:cs="Tms Rmn"/>
          <w:color w:val="000000"/>
          <w:sz w:val="24"/>
          <w:szCs w:val="24"/>
        </w:rPr>
        <w:t>,</w:t>
      </w:r>
      <w:r w:rsidR="00853172">
        <w:rPr>
          <w:rFonts w:ascii="Tms Rmn" w:hAnsi="Tms Rmn" w:cs="Tms Rmn"/>
          <w:color w:val="000000"/>
          <w:sz w:val="24"/>
          <w:szCs w:val="24"/>
        </w:rPr>
        <w:t xml:space="preserve"> для них предусмотрена пенсия по категории</w:t>
      </w:r>
      <w:r>
        <w:rPr>
          <w:rFonts w:cs="Tms Rmn"/>
          <w:color w:val="000000"/>
          <w:sz w:val="24"/>
          <w:szCs w:val="24"/>
        </w:rPr>
        <w:t xml:space="preserve"> «</w:t>
      </w:r>
      <w:r w:rsidR="00853172">
        <w:rPr>
          <w:rFonts w:ascii="Tms Rmn" w:hAnsi="Tms Rmn" w:cs="Tms Rmn"/>
          <w:color w:val="000000"/>
          <w:sz w:val="24"/>
          <w:szCs w:val="24"/>
        </w:rPr>
        <w:t xml:space="preserve"> дети, оба родителя которых неизвестны</w:t>
      </w:r>
      <w:r>
        <w:rPr>
          <w:rFonts w:cs="Tms Rmn"/>
          <w:color w:val="000000"/>
          <w:sz w:val="24"/>
          <w:szCs w:val="24"/>
        </w:rPr>
        <w:t>»</w:t>
      </w:r>
      <w:r w:rsidR="00853172">
        <w:rPr>
          <w:rFonts w:ascii="Tms Rmn" w:hAnsi="Tms Rmn" w:cs="Tms Rmn"/>
          <w:color w:val="000000"/>
          <w:sz w:val="24"/>
          <w:szCs w:val="24"/>
        </w:rPr>
        <w:t>.</w:t>
      </w:r>
    </w:p>
    <w:p w:rsidR="00853172" w:rsidRDefault="00853172" w:rsidP="0085317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Реализовать свое право на социальную пенсию такие дети могут после регистрации их по месту пребывания в специализированных учреждениях, в общежитиях и жилых помещениях, не являющихся местом их жительства, занимаемых семьей опекуна (попечителя) или приемной семьей.</w:t>
      </w:r>
    </w:p>
    <w:p w:rsidR="00853172" w:rsidRDefault="00853172" w:rsidP="0085317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Основание для выплаты – заявление, поданное опекуном в территориальные органы ПФР. Пенсия будет назначена с первого числа месяца обращения, но не ранее приобретения права на нее. Несовершеннолетние дети, достигшие 14 лет, вправе подать заявление самостоятельно.</w:t>
      </w:r>
    </w:p>
    <w:p w:rsidR="00853172" w:rsidRDefault="00853172" w:rsidP="00853172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Размер пенсии устанавливается как для детей, потерявших обоих родителей или детей, умершей одинокой матери, и составляет 10 тысяч 360 рублей 52 копейки.</w:t>
      </w:r>
    </w:p>
    <w:p w:rsidR="00716860" w:rsidRPr="00716860" w:rsidRDefault="00716860" w:rsidP="00853172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686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Pr="00716860">
        <w:rPr>
          <w:rFonts w:ascii="Times New Roman" w:hAnsi="Times New Roman" w:cs="Times New Roman"/>
          <w:color w:val="000000"/>
          <w:sz w:val="24"/>
          <w:szCs w:val="24"/>
        </w:rPr>
        <w:t xml:space="preserve">        УПФР в </w:t>
      </w:r>
      <w:proofErr w:type="spellStart"/>
      <w:r w:rsidRPr="00716860">
        <w:rPr>
          <w:rFonts w:ascii="Times New Roman" w:hAnsi="Times New Roman" w:cs="Times New Roman"/>
          <w:color w:val="000000"/>
          <w:sz w:val="24"/>
          <w:szCs w:val="24"/>
        </w:rPr>
        <w:t>Кингисеппском</w:t>
      </w:r>
      <w:proofErr w:type="spellEnd"/>
      <w:r w:rsidRPr="00716860">
        <w:rPr>
          <w:rFonts w:ascii="Times New Roman" w:hAnsi="Times New Roman" w:cs="Times New Roman"/>
          <w:color w:val="000000"/>
          <w:sz w:val="24"/>
          <w:szCs w:val="24"/>
        </w:rPr>
        <w:t xml:space="preserve"> районе (</w:t>
      </w:r>
      <w:proofErr w:type="gramStart"/>
      <w:r w:rsidRPr="00716860">
        <w:rPr>
          <w:rFonts w:ascii="Times New Roman" w:hAnsi="Times New Roman" w:cs="Times New Roman"/>
          <w:color w:val="000000"/>
          <w:sz w:val="24"/>
          <w:szCs w:val="24"/>
        </w:rPr>
        <w:t>межрайонное</w:t>
      </w:r>
      <w:proofErr w:type="gramEnd"/>
      <w:r w:rsidRPr="0071686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16860" w:rsidRPr="00716860" w:rsidRDefault="00716860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16860" w:rsidRPr="00716860" w:rsidSect="00F127E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172"/>
    <w:rsid w:val="00216514"/>
    <w:rsid w:val="00716860"/>
    <w:rsid w:val="00853172"/>
    <w:rsid w:val="00E51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2018-08-30T10:15:00Z</dcterms:created>
  <dcterms:modified xsi:type="dcterms:W3CDTF">2018-08-30T10:49:00Z</dcterms:modified>
</cp:coreProperties>
</file>