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3BB" w:rsidRPr="00BD1C5C" w:rsidRDefault="00BD1C5C" w:rsidP="000353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</w:t>
      </w:r>
      <w:r w:rsidR="000353BB" w:rsidRPr="00BD1C5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Материнский капитал на образование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0353BB" w:rsidRDefault="000353BB" w:rsidP="000353B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В преддверии осеннего праздника, Дня знаний, Отделение Пенсионного фонда по Санкт-Петербургу и Ленинградской области напоминает, что средства материнского (семейного) капитала можно направить на образовательные услуги для детей. Предусмотрено, что средства МСК могут быть потрачены на учебу любого ребенка в семье, вне зависимости от очередности его рождения.</w:t>
      </w:r>
    </w:p>
    <w:p w:rsidR="000353BB" w:rsidRDefault="000353BB" w:rsidP="000353B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Граждане вправе направлять средства материнского (семейного) капитала на обучение детей в любой образовательной организации на территории Российской Федерации (дошкольное образовательное учреждение, школа, колледж, вуз), имеющей право на оказание соответствующих образовательных услуг. Кроме того, допускается использовать как все средства по сертификату, так и их часть на обучение одного или нескольких детей. На сегодняшний день размер МСК составляет 453 026 рублей. При этом денежные средства можно получить только по безналичному расчету, а любые способы их 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обналичивания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 xml:space="preserve"> являются незаконными.</w:t>
      </w:r>
    </w:p>
    <w:p w:rsidR="000353BB" w:rsidRPr="00BD1C5C" w:rsidRDefault="000353BB" w:rsidP="000353B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 w:themeColor="text1"/>
          <w:sz w:val="24"/>
          <w:szCs w:val="24"/>
        </w:rPr>
      </w:pPr>
      <w:r w:rsidRPr="00BD1C5C">
        <w:rPr>
          <w:rFonts w:ascii="Tms Rmn" w:hAnsi="Tms Rmn" w:cs="Tms Rmn"/>
          <w:color w:val="000000" w:themeColor="text1"/>
          <w:sz w:val="24"/>
          <w:szCs w:val="24"/>
        </w:rPr>
        <w:t>Важно помнить:</w:t>
      </w:r>
    </w:p>
    <w:p w:rsidR="000353BB" w:rsidRDefault="000353BB" w:rsidP="000353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Ребенку, с рождением которого возникло право на получение материнского (семейного) капитала, должно исполниться три года.</w:t>
      </w:r>
    </w:p>
    <w:p w:rsidR="000353BB" w:rsidRDefault="000353BB" w:rsidP="000353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С начала 2018 года у семей появилась возможность получать финансовую поддержку на дошкольное образование детей сразу после рождения второго и последующих детей.</w:t>
      </w:r>
    </w:p>
    <w:p w:rsidR="000353BB" w:rsidRDefault="000353BB" w:rsidP="000353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На дату начала обучения ребенок должен быть не старше 25 лет.</w:t>
      </w:r>
    </w:p>
    <w:p w:rsidR="000353BB" w:rsidRDefault="000353BB" w:rsidP="000353B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На какие виды образовательных услуг можно потратить сертификат?</w:t>
      </w:r>
    </w:p>
    <w:p w:rsidR="000353BB" w:rsidRDefault="000353BB" w:rsidP="000353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 xml:space="preserve">На оплату </w:t>
      </w:r>
      <w:proofErr w:type="gramStart"/>
      <w:r>
        <w:rPr>
          <w:rFonts w:ascii="Tms Rmn" w:hAnsi="Tms Rmn" w:cs="Tms Rmn"/>
          <w:color w:val="000000"/>
          <w:sz w:val="24"/>
          <w:szCs w:val="24"/>
        </w:rPr>
        <w:t>обучения</w:t>
      </w:r>
      <w:r w:rsidR="00BD1C5C">
        <w:rPr>
          <w:rFonts w:cs="Tms Rmn"/>
          <w:color w:val="000000"/>
          <w:sz w:val="24"/>
          <w:szCs w:val="24"/>
        </w:rPr>
        <w:t xml:space="preserve"> </w:t>
      </w:r>
      <w:r>
        <w:rPr>
          <w:rFonts w:ascii="Tms Rmn" w:hAnsi="Tms Rmn" w:cs="Tms Rmn"/>
          <w:color w:val="000000"/>
          <w:sz w:val="24"/>
          <w:szCs w:val="24"/>
        </w:rPr>
        <w:t xml:space="preserve"> по</w:t>
      </w:r>
      <w:proofErr w:type="gramEnd"/>
      <w:r>
        <w:rPr>
          <w:rFonts w:ascii="Tms Rmn" w:hAnsi="Tms Rmn" w:cs="Tms Rmn"/>
          <w:color w:val="000000"/>
          <w:sz w:val="24"/>
          <w:szCs w:val="24"/>
        </w:rPr>
        <w:t xml:space="preserve"> общеобразовательным программам, прошедшим государственную аккредитацию, в государственных учреждениях и негосударственных образовательных организациях.</w:t>
      </w:r>
    </w:p>
    <w:p w:rsidR="000353BB" w:rsidRDefault="000353BB" w:rsidP="000353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На оплату содержания ребенка, присмотра и ухода за ним в общеобразовательной организации начального, основного и среднего образования или в детском саду.</w:t>
      </w:r>
    </w:p>
    <w:p w:rsidR="000353BB" w:rsidRDefault="000353BB" w:rsidP="000353B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ms Rmn" w:hAnsi="Tms Rmn"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На оплату проживания ребенка в общежитии образовательной организации.</w:t>
      </w:r>
    </w:p>
    <w:p w:rsidR="000353BB" w:rsidRDefault="000353BB" w:rsidP="000353BB">
      <w:pPr>
        <w:autoSpaceDE w:val="0"/>
        <w:autoSpaceDN w:val="0"/>
        <w:adjustRightInd w:val="0"/>
        <w:spacing w:before="240" w:after="0" w:line="240" w:lineRule="auto"/>
        <w:jc w:val="both"/>
        <w:rPr>
          <w:rFonts w:cs="Tms Rmn"/>
          <w:color w:val="000000"/>
          <w:sz w:val="24"/>
          <w:szCs w:val="24"/>
        </w:rPr>
      </w:pPr>
      <w:r>
        <w:rPr>
          <w:rFonts w:ascii="Tms Rmn" w:hAnsi="Tms Rmn" w:cs="Tms Rmn"/>
          <w:color w:val="000000"/>
          <w:sz w:val="24"/>
          <w:szCs w:val="24"/>
        </w:rPr>
        <w:t>Подать заявление на распоряжение средствами материнского (семейного) капитала можно в территориальный орган ПФР, МФЦ, через «Личный кабинет гражданина» на сайте ПФР (</w:t>
      </w:r>
      <w:hyperlink r:id="rId5" w:history="1">
        <w:r>
          <w:rPr>
            <w:rFonts w:ascii="Tms Rmn" w:hAnsi="Tms Rmn" w:cs="Tms Rmn"/>
            <w:color w:val="0000FF"/>
            <w:sz w:val="24"/>
            <w:szCs w:val="24"/>
          </w:rPr>
          <w:t>https://es.pfrf.ru/</w:t>
        </w:r>
      </w:hyperlink>
      <w:r>
        <w:rPr>
          <w:rFonts w:ascii="Tms Rmn" w:hAnsi="Tms Rmn" w:cs="Tms Rmn"/>
          <w:color w:val="000000"/>
          <w:sz w:val="24"/>
          <w:szCs w:val="24"/>
        </w:rPr>
        <w:t xml:space="preserve">) или через Единый портал </w:t>
      </w:r>
      <w:proofErr w:type="spellStart"/>
      <w:r>
        <w:rPr>
          <w:rFonts w:ascii="Tms Rmn" w:hAnsi="Tms Rmn" w:cs="Tms Rmn"/>
          <w:color w:val="000000"/>
          <w:sz w:val="24"/>
          <w:szCs w:val="24"/>
        </w:rPr>
        <w:t>госуслуг</w:t>
      </w:r>
      <w:proofErr w:type="spellEnd"/>
      <w:r>
        <w:rPr>
          <w:rFonts w:ascii="Tms Rmn" w:hAnsi="Tms Rmn" w:cs="Tms Rmn"/>
          <w:color w:val="000000"/>
          <w:sz w:val="24"/>
          <w:szCs w:val="24"/>
        </w:rPr>
        <w:t xml:space="preserve"> (</w:t>
      </w:r>
      <w:hyperlink r:id="rId6" w:history="1">
        <w:r>
          <w:rPr>
            <w:rFonts w:ascii="Tms Rmn" w:hAnsi="Tms Rmn" w:cs="Tms Rmn"/>
            <w:color w:val="0000FF"/>
            <w:sz w:val="24"/>
            <w:szCs w:val="24"/>
          </w:rPr>
          <w:t>https://www.gosuslugi.ru/</w:t>
        </w:r>
      </w:hyperlink>
      <w:r>
        <w:rPr>
          <w:rFonts w:ascii="Tms Rmn" w:hAnsi="Tms Rmn" w:cs="Tms Rmn"/>
          <w:color w:val="000000"/>
          <w:sz w:val="24"/>
          <w:szCs w:val="24"/>
        </w:rPr>
        <w:t>). Теперь есть возможность не только подать электронное заявление, но и получить сертификат в электронной форме. Для этого необходимо один раз обратиться в Пенсионный фонд для предоставления документов, а сам сертификат автоматически будет направлен в личный кабинет заявителя.</w:t>
      </w:r>
    </w:p>
    <w:p w:rsidR="00BD1C5C" w:rsidRPr="00BD1C5C" w:rsidRDefault="00BD1C5C" w:rsidP="000353BB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1C5C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</w:t>
      </w:r>
      <w:r w:rsidRPr="00BD1C5C">
        <w:rPr>
          <w:rFonts w:ascii="Times New Roman" w:hAnsi="Times New Roman" w:cs="Times New Roman"/>
          <w:color w:val="000000"/>
          <w:sz w:val="24"/>
          <w:szCs w:val="24"/>
        </w:rPr>
        <w:t xml:space="preserve">  ОПФР по Санкт-Петербургу  и Ленинградской области</w:t>
      </w:r>
    </w:p>
    <w:p w:rsidR="000353BB" w:rsidRPr="00BD1C5C" w:rsidRDefault="000353BB" w:rsidP="000353BB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D1C5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 </w:t>
      </w:r>
    </w:p>
    <w:sectPr w:rsidR="000353BB" w:rsidRPr="00BD1C5C" w:rsidSect="00F127E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394FBB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Helv" w:hAnsi="Helv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3BB"/>
    <w:rsid w:val="000353BB"/>
    <w:rsid w:val="00216514"/>
    <w:rsid w:val="00BD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s://es.pfrf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Бобылева Г.Ф</dc:creator>
  <cp:lastModifiedBy>Бобылева Г.Ф</cp:lastModifiedBy>
  <cp:revision>1</cp:revision>
  <dcterms:created xsi:type="dcterms:W3CDTF">2018-08-30T10:18:00Z</dcterms:created>
  <dcterms:modified xsi:type="dcterms:W3CDTF">2018-08-30T11:06:00Z</dcterms:modified>
</cp:coreProperties>
</file>