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EE6" w:rsidRPr="000A6C98" w:rsidRDefault="000A6C98" w:rsidP="00FE5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  <w:r w:rsidR="00FE5EE6" w:rsidRPr="000A6C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Способ доставки пенсии – личное решение каждого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FE5EE6" w:rsidRDefault="00FE5EE6" w:rsidP="00FE5EE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Способ доставки пенсии каждый ее получатель определяет самостоятельно. Доставлять пенсию адресату может почтовое отделение, в том числе на дому, или кредитная организация (банк).  </w:t>
      </w:r>
    </w:p>
    <w:p w:rsidR="00FE5EE6" w:rsidRDefault="00FE5EE6" w:rsidP="00FE5EE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Поменять доставщика пенсии гражданин вправе в удобное для себя время </w:t>
      </w:r>
      <w:r w:rsidRPr="000A6C98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0A6C98" w:rsidRPr="000A6C9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0A6C9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0A6C98" w:rsidRPr="000A6C98">
        <w:rPr>
          <w:rFonts w:ascii="Times New Roman" w:hAnsi="Times New Roman" w:cs="Times New Roman"/>
          <w:color w:val="000000"/>
          <w:sz w:val="24"/>
          <w:szCs w:val="24"/>
        </w:rPr>
        <w:t>правлени</w:t>
      </w:r>
      <w:r w:rsidR="00CD629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A6C98">
        <w:rPr>
          <w:rFonts w:ascii="Times New Roman" w:hAnsi="Times New Roman" w:cs="Times New Roman"/>
          <w:color w:val="000000"/>
          <w:sz w:val="24"/>
          <w:szCs w:val="24"/>
        </w:rPr>
        <w:t xml:space="preserve"> Пенсионного фонда</w:t>
      </w:r>
      <w:r w:rsidRPr="000A6C98">
        <w:rPr>
          <w:rFonts w:ascii="Times New Roman" w:hAnsi="Times New Roman" w:cs="Times New Roman"/>
          <w:color w:val="000000"/>
          <w:sz w:val="24"/>
          <w:szCs w:val="24"/>
        </w:rPr>
        <w:t>, МФЦ или в «Личном кабинете гражданина» на сайте</w:t>
      </w:r>
      <w:r>
        <w:rPr>
          <w:rFonts w:ascii="Tms Rmn" w:hAnsi="Tms Rmn" w:cs="Tms Rmn"/>
          <w:color w:val="000000"/>
          <w:sz w:val="24"/>
          <w:szCs w:val="24"/>
        </w:rPr>
        <w:t xml:space="preserve"> Пенсионного фонда. Для подачи заявления в </w:t>
      </w:r>
      <w:r w:rsidR="00CD629C">
        <w:rPr>
          <w:rFonts w:cs="Tms Rmn"/>
          <w:color w:val="000000"/>
          <w:sz w:val="24"/>
          <w:szCs w:val="24"/>
        </w:rPr>
        <w:t xml:space="preserve"> «</w:t>
      </w:r>
      <w:r>
        <w:rPr>
          <w:rFonts w:ascii="Tms Rmn" w:hAnsi="Tms Rmn" w:cs="Tms Rmn"/>
          <w:color w:val="000000"/>
          <w:sz w:val="24"/>
          <w:szCs w:val="24"/>
        </w:rPr>
        <w:t>ЛКГ</w:t>
      </w:r>
      <w:r w:rsidR="00CD629C">
        <w:rPr>
          <w:rFonts w:cs="Tms Rmn"/>
          <w:color w:val="000000"/>
          <w:sz w:val="24"/>
          <w:szCs w:val="24"/>
        </w:rPr>
        <w:t xml:space="preserve">» </w:t>
      </w:r>
      <w:r w:rsidR="00CD629C" w:rsidRPr="00CD629C">
        <w:rPr>
          <w:rFonts w:ascii="Times New Roman" w:hAnsi="Times New Roman" w:cs="Times New Roman"/>
          <w:color w:val="000000"/>
          <w:sz w:val="24"/>
          <w:szCs w:val="24"/>
        </w:rPr>
        <w:t>необходимо</w:t>
      </w:r>
      <w:r>
        <w:rPr>
          <w:rFonts w:ascii="Tms Rmn" w:hAnsi="Tms Rmn" w:cs="Tms Rmn"/>
          <w:color w:val="000000"/>
          <w:sz w:val="24"/>
          <w:szCs w:val="24"/>
        </w:rPr>
        <w:t xml:space="preserve"> зарегист</w:t>
      </w:r>
      <w:r w:rsidRPr="00CD629C">
        <w:rPr>
          <w:rFonts w:ascii="Times New Roman" w:hAnsi="Times New Roman" w:cs="Times New Roman"/>
          <w:color w:val="000000"/>
          <w:sz w:val="24"/>
          <w:szCs w:val="24"/>
        </w:rPr>
        <w:t>рир</w:t>
      </w:r>
      <w:r w:rsidR="00CD629C" w:rsidRPr="00CD629C">
        <w:rPr>
          <w:rFonts w:ascii="Times New Roman" w:hAnsi="Times New Roman" w:cs="Times New Roman"/>
          <w:color w:val="000000"/>
          <w:sz w:val="24"/>
          <w:szCs w:val="24"/>
        </w:rPr>
        <w:t>оватьс</w:t>
      </w:r>
      <w:r w:rsidR="00CD629C">
        <w:rPr>
          <w:rFonts w:cs="Tms Rmn"/>
          <w:color w:val="000000"/>
          <w:sz w:val="24"/>
          <w:szCs w:val="24"/>
        </w:rPr>
        <w:t>я</w:t>
      </w:r>
      <w:r>
        <w:rPr>
          <w:rFonts w:ascii="Tms Rmn" w:hAnsi="Tms Rmn" w:cs="Tms Rmn"/>
          <w:color w:val="000000"/>
          <w:sz w:val="24"/>
          <w:szCs w:val="24"/>
        </w:rPr>
        <w:t xml:space="preserve"> на портале государственных услуг.</w:t>
      </w:r>
    </w:p>
    <w:p w:rsidR="00FE5EE6" w:rsidRDefault="00FE5EE6" w:rsidP="00FE5EE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При возникновении трудностей с регистрацией, обратитесь в клиентскую службу любого территориального органа ПФР с паспортом и</w:t>
      </w:r>
      <w:r w:rsidR="00CD629C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 xml:space="preserve">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СНИЛСом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>,</w:t>
      </w:r>
      <w:r w:rsidR="00CD629C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 xml:space="preserve"> вам обязательно помогут.</w:t>
      </w:r>
    </w:p>
    <w:p w:rsidR="00FE5EE6" w:rsidRDefault="00FE5EE6" w:rsidP="00FE5EE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Если вы решили перевести пенсию в банк, важно помнить, что у кредитной организации и Пенсионного фонда должен быть заключен соответствующий договор о взаимодействии.</w:t>
      </w:r>
    </w:p>
    <w:p w:rsidR="00FE5EE6" w:rsidRDefault="00FE5EE6" w:rsidP="00FE5EE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Информацию о выплатных организациях, с которым Отделение ПФР по Санкт-Петербургу и Ленинградской области заключило договор о доставке пенсий можно получить в Управлениях ПФР </w:t>
      </w:r>
      <w:r w:rsidR="00CD629C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>и на официальном сайте Пенсионного фонда.</w:t>
      </w:r>
    </w:p>
    <w:p w:rsidR="00FE5EE6" w:rsidRDefault="00FE5EE6" w:rsidP="00FE5EE6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</w:p>
    <w:p w:rsidR="00216514" w:rsidRPr="00CD629C" w:rsidRDefault="00CD629C">
      <w:pPr>
        <w:rPr>
          <w:rFonts w:ascii="Times New Roman" w:hAnsi="Times New Roman" w:cs="Times New Roman"/>
        </w:rPr>
      </w:pPr>
      <w:r w:rsidRPr="00CD629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CD629C">
        <w:rPr>
          <w:rFonts w:ascii="Times New Roman" w:hAnsi="Times New Roman" w:cs="Times New Roman"/>
        </w:rPr>
        <w:t xml:space="preserve"> УПФР в </w:t>
      </w:r>
      <w:proofErr w:type="spellStart"/>
      <w:r w:rsidRPr="00CD629C">
        <w:rPr>
          <w:rFonts w:ascii="Times New Roman" w:hAnsi="Times New Roman" w:cs="Times New Roman"/>
        </w:rPr>
        <w:t>Кингисеппском</w:t>
      </w:r>
      <w:proofErr w:type="spellEnd"/>
      <w:r w:rsidRPr="00CD629C">
        <w:rPr>
          <w:rFonts w:ascii="Times New Roman" w:hAnsi="Times New Roman" w:cs="Times New Roman"/>
        </w:rPr>
        <w:t xml:space="preserve"> районе (</w:t>
      </w:r>
      <w:proofErr w:type="gramStart"/>
      <w:r w:rsidRPr="00CD629C">
        <w:rPr>
          <w:rFonts w:ascii="Times New Roman" w:hAnsi="Times New Roman" w:cs="Times New Roman"/>
        </w:rPr>
        <w:t>межрайонное</w:t>
      </w:r>
      <w:proofErr w:type="gramEnd"/>
      <w:r w:rsidRPr="00CD629C">
        <w:rPr>
          <w:rFonts w:ascii="Times New Roman" w:hAnsi="Times New Roman" w:cs="Times New Roman"/>
        </w:rPr>
        <w:t>)</w:t>
      </w:r>
    </w:p>
    <w:sectPr w:rsidR="00216514" w:rsidRPr="00CD629C" w:rsidSect="00F127E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EE6"/>
    <w:rsid w:val="000A6C98"/>
    <w:rsid w:val="00216514"/>
    <w:rsid w:val="00CD629C"/>
    <w:rsid w:val="00FE5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2018-08-30T10:16:00Z</dcterms:created>
  <dcterms:modified xsi:type="dcterms:W3CDTF">2018-08-30T10:59:00Z</dcterms:modified>
</cp:coreProperties>
</file>