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0C" w:rsidRPr="00130A0C" w:rsidRDefault="00130A0C" w:rsidP="00130A0C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  <w:r w:rsidRPr="00130A0C">
        <w:rPr>
          <w:rFonts w:ascii="Tms Rmn" w:hAnsi="Tms Rmn" w:cs="Tms Rmn"/>
          <w:b/>
          <w:bCs/>
          <w:color w:val="000000"/>
          <w:sz w:val="24"/>
          <w:szCs w:val="24"/>
        </w:rPr>
        <w:t>Материнский</w:t>
      </w:r>
      <w:r w:rsidRPr="00130A0C">
        <w:rPr>
          <w:rFonts w:ascii="ITC Zapf Chancery" w:hAnsi="ITC Zapf Chancery" w:cs="Tms Rmn"/>
          <w:b/>
          <w:bCs/>
          <w:color w:val="000000"/>
          <w:sz w:val="24"/>
          <w:szCs w:val="24"/>
        </w:rPr>
        <w:t xml:space="preserve"> </w:t>
      </w:r>
      <w:r w:rsidRPr="00130A0C">
        <w:rPr>
          <w:rFonts w:ascii="Tms Rmn" w:hAnsi="Tms Rmn" w:cs="Tms Rmn"/>
          <w:b/>
          <w:bCs/>
          <w:color w:val="000000"/>
          <w:sz w:val="24"/>
          <w:szCs w:val="24"/>
        </w:rPr>
        <w:t>капитал</w:t>
      </w:r>
      <w:r w:rsidRPr="00130A0C">
        <w:rPr>
          <w:rFonts w:ascii="ITC Zapf Chancery" w:hAnsi="ITC Zapf Chancery" w:cs="Tms Rmn"/>
          <w:b/>
          <w:bCs/>
          <w:color w:val="000000"/>
          <w:sz w:val="24"/>
          <w:szCs w:val="24"/>
        </w:rPr>
        <w:t xml:space="preserve"> </w:t>
      </w:r>
      <w:r w:rsidRPr="00130A0C">
        <w:rPr>
          <w:rFonts w:ascii="Tms Rmn" w:hAnsi="Tms Rmn" w:cs="Tms Rmn"/>
          <w:b/>
          <w:bCs/>
          <w:color w:val="000000"/>
          <w:sz w:val="24"/>
          <w:szCs w:val="24"/>
        </w:rPr>
        <w:t>помогает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130A0C" w:rsidRPr="00130A0C" w:rsidRDefault="00130A0C" w:rsidP="00130A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0C">
        <w:rPr>
          <w:rFonts w:ascii="Times New Roman" w:hAnsi="Times New Roman" w:cs="Times New Roman"/>
          <w:color w:val="000000"/>
          <w:sz w:val="24"/>
          <w:szCs w:val="24"/>
        </w:rPr>
        <w:t>30 сентября отмечался День Веры, Надежды, Любви и матери их Софьи. И хотя праздник этот православный, триединство понятий, которое он символизирует дороги и близки каждому человеку, независимо от того является ли он верующим или атеистом. Эти три неразрывных понятия образуют семейное счастье.</w:t>
      </w:r>
    </w:p>
    <w:p w:rsidR="00130A0C" w:rsidRPr="00130A0C" w:rsidRDefault="00130A0C" w:rsidP="00130A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0C">
        <w:rPr>
          <w:rFonts w:ascii="Times New Roman" w:hAnsi="Times New Roman" w:cs="Times New Roman"/>
          <w:color w:val="000000"/>
          <w:sz w:val="24"/>
          <w:szCs w:val="24"/>
        </w:rPr>
        <w:t>Счастливое будущее молодой семьи во многом зависит от решения «квартирного вопроса», именно поэтому улучшение жилищных условий по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A0C">
        <w:rPr>
          <w:rFonts w:ascii="Times New Roman" w:hAnsi="Times New Roman" w:cs="Times New Roman"/>
          <w:color w:val="000000"/>
          <w:sz w:val="24"/>
          <w:szCs w:val="24"/>
        </w:rPr>
        <w:t>прежнему остается наиболее популярным направлением средств материнского капитала.</w:t>
      </w:r>
    </w:p>
    <w:p w:rsidR="00130A0C" w:rsidRPr="00130A0C" w:rsidRDefault="00130A0C" w:rsidP="00130A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0C">
        <w:rPr>
          <w:rFonts w:ascii="Times New Roman" w:hAnsi="Times New Roman" w:cs="Times New Roman"/>
          <w:color w:val="000000"/>
          <w:sz w:val="24"/>
          <w:szCs w:val="24"/>
        </w:rPr>
        <w:t xml:space="preserve">За 10 лет существования программы жилищные условия улучшили более 100 тысяч семей </w:t>
      </w:r>
      <w:proofErr w:type="spellStart"/>
      <w:proofErr w:type="gramStart"/>
      <w:r w:rsidRPr="00130A0C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130A0C">
        <w:rPr>
          <w:rFonts w:ascii="Times New Roman" w:hAnsi="Times New Roman" w:cs="Times New Roman"/>
          <w:color w:val="000000"/>
          <w:sz w:val="24"/>
          <w:szCs w:val="24"/>
        </w:rPr>
        <w:t>анкт-Петербурга</w:t>
      </w:r>
      <w:proofErr w:type="spellEnd"/>
      <w:r w:rsidRPr="00130A0C">
        <w:rPr>
          <w:rFonts w:ascii="Times New Roman" w:hAnsi="Times New Roman" w:cs="Times New Roman"/>
          <w:color w:val="000000"/>
          <w:sz w:val="24"/>
          <w:szCs w:val="24"/>
        </w:rPr>
        <w:t xml:space="preserve"> и Ленинградской области, около 68 тысяч частично или полностью погасили материнским капиталом жилищные кредиты.</w:t>
      </w:r>
    </w:p>
    <w:p w:rsidR="00130A0C" w:rsidRPr="00130A0C" w:rsidRDefault="00130A0C" w:rsidP="00130A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0C">
        <w:rPr>
          <w:rFonts w:ascii="Times New Roman" w:hAnsi="Times New Roman" w:cs="Times New Roman"/>
          <w:color w:val="000000"/>
          <w:sz w:val="24"/>
          <w:szCs w:val="24"/>
        </w:rPr>
        <w:t>Семьям, которым еще предстоит получить государственный сертификат на материнский (семейный) капитал необходимо помнить, что сроки получения и использование средств МСК временем не ограничены!</w:t>
      </w:r>
    </w:p>
    <w:p w:rsidR="00130A0C" w:rsidRDefault="00130A0C" w:rsidP="00130A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0C">
        <w:rPr>
          <w:rFonts w:ascii="Times New Roman" w:hAnsi="Times New Roman" w:cs="Times New Roman"/>
          <w:color w:val="000000"/>
          <w:sz w:val="24"/>
          <w:szCs w:val="24"/>
        </w:rPr>
        <w:t>Главное условие при распоряжении средствами - ребенок, который дает право на сертификат, должен быть рожден или усыновлен по 31 декабря 2018 года включительно.</w:t>
      </w:r>
    </w:p>
    <w:p w:rsidR="00130A0C" w:rsidRPr="00130A0C" w:rsidRDefault="00130A0C" w:rsidP="00130A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D7E30" w:rsidRDefault="00DD7E30"/>
    <w:sectPr w:rsidR="00DD7E30" w:rsidSect="006617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ITC Zapf Chancery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0A0C"/>
    <w:rsid w:val="00130A0C"/>
    <w:rsid w:val="00DD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2017-10-06T08:19:00Z</dcterms:created>
  <dcterms:modified xsi:type="dcterms:W3CDTF">2017-10-06T08:27:00Z</dcterms:modified>
</cp:coreProperties>
</file>