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B1" w:rsidRDefault="00E022B1" w:rsidP="00E02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</w:p>
    <w:p w:rsidR="00E022B1" w:rsidRDefault="00E022B1" w:rsidP="00E02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22B1" w:rsidRDefault="00E022B1" w:rsidP="00E02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22B1" w:rsidRPr="00E022B1" w:rsidRDefault="00E022B1" w:rsidP="00E02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  <w:r w:rsidRPr="00E02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Посещение ПФР не вызывает проблем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022B1" w:rsidRPr="00E022B1" w:rsidRDefault="00E022B1" w:rsidP="00E022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2B1">
        <w:rPr>
          <w:rFonts w:ascii="Times New Roman" w:hAnsi="Times New Roman" w:cs="Times New Roman"/>
          <w:color w:val="000000"/>
          <w:sz w:val="24"/>
          <w:szCs w:val="24"/>
        </w:rPr>
        <w:t>Территориальные органы Пенсионного фонда по Санкт-Петербургу и Ленинградской области уделяют повышенное внимание всем гражданам, независимо от их физических возможностей. Для облегчения доступа к услугам ПФР соблюдаются все необходимые технические условия.</w:t>
      </w:r>
    </w:p>
    <w:p w:rsidR="00E022B1" w:rsidRPr="00E022B1" w:rsidRDefault="00E022B1" w:rsidP="00E022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2B1">
        <w:rPr>
          <w:rFonts w:ascii="Times New Roman" w:hAnsi="Times New Roman" w:cs="Times New Roman"/>
          <w:color w:val="000000"/>
          <w:sz w:val="24"/>
          <w:szCs w:val="24"/>
        </w:rPr>
        <w:t>Все здания Управлений ПФР оснащены кнопкой вызова специалиста, это особенно удобно для людей, передвигающихся в кресле-коляске. Слабовидящие пенсионеры могут воспользоваться знаковыми средствами отображения информации: мнемосхемами и напольными тактильными плитками. Не остались без внимания санитарно - гигиенические помещения, они оборудованы поручнями и кнопками вызова экстренной помощи.</w:t>
      </w:r>
    </w:p>
    <w:p w:rsidR="00E022B1" w:rsidRPr="00E022B1" w:rsidRDefault="00E022B1" w:rsidP="00E022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2B1">
        <w:rPr>
          <w:rFonts w:ascii="Times New Roman" w:hAnsi="Times New Roman" w:cs="Times New Roman"/>
          <w:color w:val="000000"/>
          <w:sz w:val="24"/>
          <w:szCs w:val="24"/>
        </w:rPr>
        <w:t>Кроме того, в рамках реализации государственной программы «Доступная среда» осуществляется установка стационарных пандусов, замена подъемных платформ для колясок, а также оборудование прилегающей территории (при наличии).</w:t>
      </w:r>
    </w:p>
    <w:p w:rsidR="00E022B1" w:rsidRDefault="00E022B1" w:rsidP="00E022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2B1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отметить, что работа с </w:t>
      </w:r>
      <w:proofErr w:type="spellStart"/>
      <w:r w:rsidRPr="00E022B1">
        <w:rPr>
          <w:rFonts w:ascii="Times New Roman" w:hAnsi="Times New Roman" w:cs="Times New Roman"/>
          <w:color w:val="000000"/>
          <w:sz w:val="24"/>
          <w:szCs w:val="24"/>
        </w:rPr>
        <w:t>маломобильными</w:t>
      </w:r>
      <w:proofErr w:type="spellEnd"/>
      <w:r w:rsidRPr="00E022B1">
        <w:rPr>
          <w:rFonts w:ascii="Times New Roman" w:hAnsi="Times New Roman" w:cs="Times New Roman"/>
          <w:color w:val="000000"/>
          <w:sz w:val="24"/>
          <w:szCs w:val="24"/>
        </w:rPr>
        <w:t xml:space="preserve"> группами населения предполагает свои особенности. Но и это учли в ПФР. Сотрудники клиентских служб прошли специальное обучение навыкам общения и оказания помощи этой категории граждан, а значит, беспокоиться о качестве получения услуг не придется.</w:t>
      </w:r>
    </w:p>
    <w:p w:rsidR="00E022B1" w:rsidRPr="00E022B1" w:rsidRDefault="00E022B1" w:rsidP="00E022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ОПФР по Санкт-Петербургу и Ленинградской области</w:t>
      </w:r>
    </w:p>
    <w:sectPr w:rsidR="00E022B1" w:rsidRPr="00E022B1" w:rsidSect="00E947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22B1"/>
    <w:rsid w:val="00D350DF"/>
    <w:rsid w:val="00E0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2017-09-25T10:53:00Z</dcterms:created>
  <dcterms:modified xsi:type="dcterms:W3CDTF">2017-09-25T10:56:00Z</dcterms:modified>
</cp:coreProperties>
</file>