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A7" w:rsidRPr="009D41A7" w:rsidRDefault="009D41A7" w:rsidP="009D41A7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 </w:t>
      </w:r>
      <w:r w:rsidRPr="009D41A7">
        <w:rPr>
          <w:rFonts w:ascii="Tms Rmn" w:hAnsi="Tms Rmn" w:cs="Tms Rmn"/>
          <w:b/>
          <w:bCs/>
          <w:color w:val="000000"/>
          <w:sz w:val="24"/>
          <w:szCs w:val="24"/>
        </w:rPr>
        <w:t>Самое главное о ежемесячной отчетности в ПФР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Ежемесячная отчетность была введена более года назад, но у некоторых страхователей все еще остаются вопросы. </w:t>
      </w:r>
      <w:r w:rsidRPr="009D41A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в </w:t>
      </w:r>
      <w:proofErr w:type="spellStart"/>
      <w:r w:rsidRPr="009D41A7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9D41A7"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отвечает на наиболее актуальные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cs="Tms Rmn"/>
          <w:color w:val="000000"/>
          <w:sz w:val="24"/>
          <w:szCs w:val="24"/>
        </w:rPr>
        <w:t>.</w:t>
      </w:r>
      <w:proofErr w:type="gramEnd"/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Кому необходимо предоставлять отчетность в ПФР?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Работодателям, имеющим в штате сотрудников, работающих по трудовому договору или договору гражданско-правового характера. Исключение составляют иностранные граждане – высококвалифицированные специалисты, временно пребывающие в Российской Федерации, которые не застрахованы в системе обязательного пенсионного страхования.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-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Предоставляют ли отчетность в ПФР индивидуальные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предприниматели, адвокаты, нотариусы, занимающие частной практикой?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Указанные категории страхователей не предоставляют ежемесячную отчетность. Однако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они имеют наемных работников отчитываться в ПФР обязательно!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Каковы сроки предоставления отчетности?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2017 года ежемесячную отчетность работодателям необходимо предоставлять до 15 числа каждого месяца, следующего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за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отчетным, включительно.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Что ждет работодателей, представивших ежемесячную отчетность позже установленного срока?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Работодатели, которые нарушат сроки предоставления отчетности или представят неполные и (или) недостоверные сведения, будут оштрафованы на 500 рублей в отношении каждого застрахованного лица.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Если работодатель допустил неточность или ошибку в предоставленных сведениях, есть ли у него возможность ее исправить?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Исправить ошибки работодатели могут в течение 5 рабочих дней. Если правки внесены вовремя - штрафные санкции не применяются.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-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Предоставление сведений в ПФР в электронном виде обязательно?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Отчитываться в электронном виде обязаны страхователи, имеющие 25 и более сотрудников в штате. Работодатели, которые проигнорируют это требование, будут оштрафованы на 1000 рублей.</w:t>
      </w:r>
    </w:p>
    <w:p w:rsid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9D41A7" w:rsidRPr="009D41A7" w:rsidRDefault="009D41A7" w:rsidP="009D41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</w:t>
      </w:r>
      <w:r w:rsidRPr="009D41A7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9D41A7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9D41A7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9D41A7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9D41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9D41A7" w:rsidRPr="009D41A7" w:rsidSect="00781A5A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41A7"/>
    <w:rsid w:val="001C20D6"/>
    <w:rsid w:val="00791D3E"/>
    <w:rsid w:val="009C6F63"/>
    <w:rsid w:val="009D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3</cp:revision>
  <dcterms:created xsi:type="dcterms:W3CDTF">2017-08-25T07:49:00Z</dcterms:created>
  <dcterms:modified xsi:type="dcterms:W3CDTF">2017-08-25T10:22:00Z</dcterms:modified>
</cp:coreProperties>
</file>