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7B" w:rsidRDefault="006A627B" w:rsidP="006A6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6A627B" w:rsidRDefault="006A627B" w:rsidP="006A6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27B" w:rsidRDefault="006A627B" w:rsidP="006A6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27B" w:rsidRPr="006A627B" w:rsidRDefault="006A627B" w:rsidP="006A6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6A62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Уточненную отчетность до 2017 года – в Пенсионный фонд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A627B" w:rsidRDefault="006A627B" w:rsidP="006A627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6A627B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Пенсионного фонда в </w:t>
      </w:r>
      <w:proofErr w:type="spellStart"/>
      <w:r w:rsidRPr="006A627B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6A627B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>
        <w:rPr>
          <w:rFonts w:ascii="Tms Rmn" w:hAnsi="Tms Rmn" w:cs="Tms Rmn"/>
          <w:color w:val="000000"/>
          <w:sz w:val="24"/>
          <w:szCs w:val="24"/>
        </w:rPr>
        <w:t xml:space="preserve"> напоминает, что </w:t>
      </w:r>
      <w:r w:rsidRPr="006A627B">
        <w:rPr>
          <w:rFonts w:ascii="Tms Rmn" w:hAnsi="Tms Rmn" w:cs="Tms Rmn"/>
          <w:color w:val="000000"/>
          <w:sz w:val="24"/>
          <w:szCs w:val="24"/>
        </w:rPr>
        <w:t>с 1 января 2017</w:t>
      </w:r>
      <w:r>
        <w:rPr>
          <w:rFonts w:ascii="Tms Rmn" w:hAnsi="Tms Rmn" w:cs="Tms Rmn"/>
          <w:color w:val="000000"/>
          <w:sz w:val="24"/>
          <w:szCs w:val="24"/>
        </w:rPr>
        <w:t xml:space="preserve"> года представление отчетности по начисленным и уплаченным страховым взносам на обязательное пенсионное страхование за текущие отчетные периоды осуществляется в налоговые органы.</w:t>
      </w:r>
    </w:p>
    <w:p w:rsidR="006A627B" w:rsidRDefault="006A627B" w:rsidP="006A627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Сведения измененных сумм начисленных страховых взносов на обязательное пенсионное страхование </w:t>
      </w:r>
      <w:r w:rsidRPr="006A627B">
        <w:rPr>
          <w:rFonts w:ascii="Tms Rmn" w:hAnsi="Tms Rmn" w:cs="Tms Rmn"/>
          <w:b/>
          <w:color w:val="000000"/>
          <w:sz w:val="24"/>
          <w:szCs w:val="24"/>
        </w:rPr>
        <w:t>до 1 января 2017</w:t>
      </w:r>
      <w:r>
        <w:rPr>
          <w:rFonts w:ascii="Tms Rmn" w:hAnsi="Tms Rmn" w:cs="Tms Rmn"/>
          <w:color w:val="000000"/>
          <w:sz w:val="24"/>
          <w:szCs w:val="24"/>
        </w:rPr>
        <w:t xml:space="preserve"> года должны представляться в Пенсионный фонд Российской Федерации вместе с уточненным расчетом РСВ-1 за отчетный период – 2016 год (IV квартал) с отражением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доначисленных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страховых взносов в строке 120 расчета РСВ-1.</w:t>
      </w:r>
    </w:p>
    <w:p w:rsidR="006A627B" w:rsidRDefault="006A627B" w:rsidP="006A627B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 самостоятельного обнаружения ошибок</w:t>
      </w:r>
      <w:r>
        <w:rPr>
          <w:rFonts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 xml:space="preserve"> в ранее представленной отчетности в Управление ПФР</w:t>
      </w:r>
      <w:r>
        <w:rPr>
          <w:rFonts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 xml:space="preserve"> представлять уточненные расчеты не позднее 1 месяца после истечения квартала, в котором обнаружена ошибка.</w:t>
      </w:r>
    </w:p>
    <w:p w:rsidR="006A627B" w:rsidRDefault="006A627B" w:rsidP="006A627B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6A627B" w:rsidRPr="006A627B" w:rsidRDefault="006A627B" w:rsidP="006A627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УПФР 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sectPr w:rsidR="006A627B" w:rsidRPr="006A627B" w:rsidSect="009253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627B"/>
    <w:rsid w:val="00651D2A"/>
    <w:rsid w:val="006A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2017-05-31T10:47:00Z</dcterms:created>
  <dcterms:modified xsi:type="dcterms:W3CDTF">2017-05-31T10:56:00Z</dcterms:modified>
</cp:coreProperties>
</file>