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8F" w:rsidRDefault="009F388F" w:rsidP="009F3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388F" w:rsidRPr="009F388F" w:rsidRDefault="009F388F" w:rsidP="009F3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38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Информация для жителей Санкт-Петербурга и Ленинградской области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F388F" w:rsidRDefault="009F388F" w:rsidP="009F388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 этом году пройдет реорганизация территориальных органов Пенсионного фонда. Часть Управлений ПФР в Санкт-Петербурге и Ленинградской области будут объединены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в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межрайонные.</w:t>
      </w:r>
    </w:p>
    <w:p w:rsidR="009F388F" w:rsidRDefault="009F388F" w:rsidP="009F388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Реорганизуются следующие государственные учреждения:</w:t>
      </w:r>
    </w:p>
    <w:p w:rsidR="009F388F" w:rsidRDefault="009F388F" w:rsidP="009F38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Управление ПФР в Курортном районе Санкт-Петербурга (межрайонное) – путем слияния Управления ПФР в Курортном районе и Управления ПФР 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Кронштадтском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районе;</w:t>
      </w:r>
    </w:p>
    <w:p w:rsidR="009F388F" w:rsidRDefault="009F388F" w:rsidP="009F38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Управление ПФР 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Волховском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районе Ленинградской области (межрайонное) - путем слияния Управления ПФР 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Волховском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районе и Управления ПФР в Кировском районе;</w:t>
      </w:r>
    </w:p>
    <w:p w:rsidR="009F388F" w:rsidRDefault="009F388F" w:rsidP="009F38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Управление ПФР в Гатчинском районе Ленинградской области (межрайонное) - путем слияния Управления ПФР в Гатчинском районе и Управления ПФР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Волосовском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районе;</w:t>
      </w:r>
    </w:p>
    <w:p w:rsidR="009F388F" w:rsidRPr="009F388F" w:rsidRDefault="009F388F" w:rsidP="009F38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b/>
          <w:color w:val="000000"/>
          <w:sz w:val="24"/>
          <w:szCs w:val="24"/>
        </w:rPr>
      </w:pPr>
      <w:r w:rsidRPr="009F388F">
        <w:rPr>
          <w:rFonts w:ascii="Tms Rmn" w:hAnsi="Tms Rmn" w:cs="Tms Rmn"/>
          <w:b/>
          <w:color w:val="000000"/>
          <w:sz w:val="24"/>
          <w:szCs w:val="24"/>
        </w:rPr>
        <w:t xml:space="preserve">Управление ПФР в </w:t>
      </w:r>
      <w:proofErr w:type="spellStart"/>
      <w:r w:rsidRPr="009F388F">
        <w:rPr>
          <w:rFonts w:ascii="Tms Rmn" w:hAnsi="Tms Rmn" w:cs="Tms Rmn"/>
          <w:b/>
          <w:color w:val="000000"/>
          <w:sz w:val="24"/>
          <w:szCs w:val="24"/>
        </w:rPr>
        <w:t>Кингисеппском</w:t>
      </w:r>
      <w:proofErr w:type="spellEnd"/>
      <w:r w:rsidRPr="009F388F">
        <w:rPr>
          <w:rFonts w:ascii="Tms Rmn" w:hAnsi="Tms Rmn" w:cs="Tms Rmn"/>
          <w:b/>
          <w:color w:val="000000"/>
          <w:sz w:val="24"/>
          <w:szCs w:val="24"/>
        </w:rPr>
        <w:t xml:space="preserve"> районе Ленинградской области (межрайонное) - путем слияния Управления ПФР в </w:t>
      </w:r>
      <w:proofErr w:type="spellStart"/>
      <w:r w:rsidRPr="009F388F">
        <w:rPr>
          <w:rFonts w:ascii="Tms Rmn" w:hAnsi="Tms Rmn" w:cs="Tms Rmn"/>
          <w:b/>
          <w:color w:val="000000"/>
          <w:sz w:val="24"/>
          <w:szCs w:val="24"/>
        </w:rPr>
        <w:t>Кингисеппском</w:t>
      </w:r>
      <w:proofErr w:type="spellEnd"/>
      <w:r w:rsidRPr="009F388F">
        <w:rPr>
          <w:rFonts w:ascii="Tms Rmn" w:hAnsi="Tms Rmn" w:cs="Tms Rmn"/>
          <w:b/>
          <w:color w:val="000000"/>
          <w:sz w:val="24"/>
          <w:szCs w:val="24"/>
        </w:rPr>
        <w:t xml:space="preserve"> районе и Управления ПФР в </w:t>
      </w:r>
      <w:proofErr w:type="spellStart"/>
      <w:r w:rsidRPr="009F388F">
        <w:rPr>
          <w:rFonts w:ascii="Tms Rmn" w:hAnsi="Tms Rmn" w:cs="Tms Rmn"/>
          <w:b/>
          <w:color w:val="000000"/>
          <w:sz w:val="24"/>
          <w:szCs w:val="24"/>
        </w:rPr>
        <w:t>Сланцевском</w:t>
      </w:r>
      <w:proofErr w:type="spellEnd"/>
      <w:r w:rsidRPr="009F388F">
        <w:rPr>
          <w:rFonts w:ascii="Tms Rmn" w:hAnsi="Tms Rmn" w:cs="Tms Rmn"/>
          <w:b/>
          <w:color w:val="000000"/>
          <w:sz w:val="24"/>
          <w:szCs w:val="24"/>
        </w:rPr>
        <w:t xml:space="preserve"> районе;</w:t>
      </w:r>
    </w:p>
    <w:p w:rsidR="009F388F" w:rsidRDefault="009F388F" w:rsidP="009F38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Управление ПФР 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Киришском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районе Ленинградской области (межрайонное) - путем слияния Управления ПФР 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Киришском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районе и Управления ПФР 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Тосненском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районе;</w:t>
      </w:r>
    </w:p>
    <w:p w:rsidR="009F388F" w:rsidRDefault="009F388F" w:rsidP="009F38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Управление ПФР в Ломоносовском районе Ленинградской области (межрайонное) - путем слияния Управления ПФР в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г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. Ломоносов и Ломоносовском районе и Управления ПФР в г. Сосновый Бор;</w:t>
      </w:r>
    </w:p>
    <w:p w:rsidR="009F388F" w:rsidRDefault="009F388F" w:rsidP="009F38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Управление ПФР 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Подпорожском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районе Ленинградской области (межрайонное) - путем слияния Управления ПФР 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Подпорожском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районе и Управления ПФР 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Лодейнопольском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районе;</w:t>
      </w:r>
    </w:p>
    <w:p w:rsidR="009F388F" w:rsidRDefault="009F388F" w:rsidP="009F38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Управление ПФР в Тихвинском районе Ленинградской области (межрайонное) - путем слияния Управления ПФР в Тихвинском районе и Управления ПФР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в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Бокситогорском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районе.</w:t>
      </w:r>
    </w:p>
    <w:p w:rsidR="009F388F" w:rsidRDefault="009F388F" w:rsidP="009F388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Важно отметить, что реорганизация пройдет в целях оптимизации структуры территориальных органов ПФР для достижения эффективности технологических процессов. В каждом районе останутся специалисты, которые будут принимать граждан для назначения, перерасчёта пенсий и пособий, отчётность от организаций, консультировать местных жителей и оказывать другие государственные услуги, предоставляемые Пенсионным фондом РФ.</w:t>
      </w:r>
    </w:p>
    <w:p w:rsidR="009F388F" w:rsidRDefault="009F388F" w:rsidP="009F388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Изменение структуры никак не отразится на работе с посетителями, работа клиентских служб будет продолжена в прежнем формате. Прием будет осуществляться по тем же юридическим адресам.</w:t>
      </w:r>
    </w:p>
    <w:p w:rsidR="009F388F" w:rsidRDefault="009F388F" w:rsidP="009F388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Реорганизация призвана повысить качество предоставления услуг Пенсионного фонда. Данное понятие не должно ассоциироваться у людей со словом «ухудшение». Структурные изменения в нашей работе не отразятся негативно на качестве услуг, а наоборот – сделают их эффективнее. Сегодня в зоне обслуживания Управлений около 2 миллионов пенсионеров, около 1 миллиона получателей различных социальных выплат. Всем им важно получить </w:t>
      </w:r>
      <w:r>
        <w:rPr>
          <w:rFonts w:ascii="Tms Rmn" w:hAnsi="Tms Rmn" w:cs="Tms Rmn"/>
          <w:color w:val="000000"/>
          <w:sz w:val="24"/>
          <w:szCs w:val="24"/>
        </w:rPr>
        <w:lastRenderedPageBreak/>
        <w:t>услугу быстро, четко и в комфортных условиях. Задача Пенсионного фонда – организовать работу так, чтобы все государственные услуги были предоставлены жителям региона в срок и в полном объеме.</w:t>
      </w:r>
    </w:p>
    <w:p w:rsidR="009F388F" w:rsidRDefault="009F388F" w:rsidP="009F388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Напоминаем, что за получением 11 услуг Пенсионного фонда можно обратиться и в многофункциональные центры по предоставлению государственных и муниципальных услуг, а также воспользоваться электронными сервисами ПФР.</w:t>
      </w:r>
    </w:p>
    <w:p w:rsidR="009F388F" w:rsidRDefault="009F388F" w:rsidP="009F388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Ознакомиться с информацией о времени работы и месторасположении клиентских служб можно на официальном сайте ПФР: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pfrf.ru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или по телефону «горячей линии» Отделения: (812)292-85-92. Обращаем внимание, что на сайте действует электронный сервис «Предварительная запись на приём к специалистам клиентской службы» (</w:t>
      </w:r>
      <w:hyperlink r:id="rId5" w:history="1">
        <w:r>
          <w:rPr>
            <w:rFonts w:ascii="Tms Rmn" w:hAnsi="Tms Rmn" w:cs="Tms Rmn"/>
            <w:color w:val="0000FF"/>
            <w:sz w:val="24"/>
            <w:szCs w:val="24"/>
          </w:rPr>
          <w:t>https://www.pfrf.ru/eservices/znp~register/</w:t>
        </w:r>
      </w:hyperlink>
      <w:r>
        <w:rPr>
          <w:rFonts w:ascii="Tms Rmn" w:hAnsi="Tms Rmn" w:cs="Tms Rmn"/>
          <w:color w:val="000000"/>
          <w:sz w:val="24"/>
          <w:szCs w:val="24"/>
        </w:rPr>
        <w:t>). Воспользовавшись данной электронной услугой, вы сможете выбрать удобное время для посещения Управления и исключить ожидание в очереди.</w:t>
      </w:r>
    </w:p>
    <w:p w:rsidR="009F388F" w:rsidRDefault="009F388F" w:rsidP="009F388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9F388F" w:rsidRDefault="009F388F" w:rsidP="009F388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9F388F" w:rsidRPr="00C36305" w:rsidRDefault="00C36305" w:rsidP="009F3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 xml:space="preserve">                                                                </w:t>
      </w:r>
      <w:r w:rsidRPr="00C36305">
        <w:rPr>
          <w:rFonts w:ascii="Times New Roman" w:hAnsi="Times New Roman" w:cs="Times New Roman"/>
          <w:color w:val="000000"/>
          <w:sz w:val="24"/>
          <w:szCs w:val="24"/>
        </w:rPr>
        <w:t xml:space="preserve"> ОПФР по Санкт-Петербургу и Ленинградской области</w:t>
      </w:r>
    </w:p>
    <w:p w:rsidR="009F388F" w:rsidRPr="00C36305" w:rsidRDefault="009F388F" w:rsidP="009F3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1D2A" w:rsidRDefault="00651D2A"/>
    <w:sectPr w:rsidR="00651D2A" w:rsidSect="009253D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1ACBB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388F"/>
    <w:rsid w:val="00651D2A"/>
    <w:rsid w:val="009F388F"/>
    <w:rsid w:val="00C36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frf.ru/eservices/znp~regist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2017-05-31T10:51:00Z</dcterms:created>
  <dcterms:modified xsi:type="dcterms:W3CDTF">2017-05-31T11:20:00Z</dcterms:modified>
</cp:coreProperties>
</file>