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F8" w:rsidRPr="00970DF8" w:rsidRDefault="00970DF8" w:rsidP="00970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970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 доставочной организации – решение за Вами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70DF8" w:rsidRPr="00970DF8" w:rsidRDefault="00970DF8" w:rsidP="00970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0DF8" w:rsidRDefault="00970DF8" w:rsidP="00970D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Доставка пенсии осуществляется через кредитную организацию либо отделение почтовой связи. Для выбора доставочной организации вы можете обратиться в </w:t>
      </w:r>
      <w:r w:rsidRPr="00970DF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фонда, в МФЦ или воспользоваться </w:t>
      </w:r>
      <w:proofErr w:type="spellStart"/>
      <w:r w:rsidRPr="00970DF8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970DF8">
        <w:rPr>
          <w:rFonts w:ascii="Times New Roman" w:hAnsi="Times New Roman" w:cs="Times New Roman"/>
          <w:color w:val="000000"/>
          <w:sz w:val="24"/>
          <w:szCs w:val="24"/>
        </w:rPr>
        <w:t xml:space="preserve"> сервисом «Личный кабинет</w:t>
      </w:r>
      <w:r>
        <w:rPr>
          <w:rFonts w:ascii="Tms Rmn" w:hAnsi="Tms Rmn" w:cs="Tms Rmn"/>
          <w:color w:val="000000"/>
          <w:sz w:val="24"/>
          <w:szCs w:val="24"/>
        </w:rPr>
        <w:t xml:space="preserve"> гражданина»</w:t>
      </w:r>
      <w:r>
        <w:rPr>
          <w:rFonts w:cs="Tms Rmn"/>
          <w:color w:val="000000"/>
          <w:sz w:val="24"/>
          <w:szCs w:val="24"/>
        </w:rPr>
        <w:t xml:space="preserve">. </w:t>
      </w:r>
      <w:r w:rsidRPr="00970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DF8">
        <w:rPr>
          <w:rFonts w:ascii="Times New Roman" w:hAnsi="Times New Roman" w:cs="Times New Roman"/>
          <w:iCs/>
          <w:color w:val="000000"/>
          <w:sz w:val="24"/>
          <w:szCs w:val="24"/>
        </w:rPr>
        <w:t>«Личный кабинет гражданина» доступен только для зарегистрированных в Единой системе идентификац</w:t>
      </w:r>
      <w:proofErr w:type="gramStart"/>
      <w:r w:rsidRPr="00970DF8">
        <w:rPr>
          <w:rFonts w:ascii="Times New Roman" w:hAnsi="Times New Roman" w:cs="Times New Roman"/>
          <w:iCs/>
          <w:color w:val="000000"/>
          <w:sz w:val="24"/>
          <w:szCs w:val="24"/>
        </w:rPr>
        <w:t>ии и ау</w:t>
      </w:r>
      <w:proofErr w:type="gramEnd"/>
      <w:r w:rsidRPr="00970D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тентификации (ЕСИА) или на сайте государственных услуг пользователей, имеющих подтвержденную учетную запись. Если Вы еще не зарегистрированы, то это можно сделать со страницы Пенсионного фонда РФ </w:t>
      </w:r>
      <w:hyperlink r:id="rId4" w:history="1">
        <w:r w:rsidRPr="00970DF8">
          <w:rPr>
            <w:rFonts w:ascii="Times New Roman" w:hAnsi="Times New Roman" w:cs="Times New Roman"/>
            <w:iCs/>
            <w:color w:val="0000FF"/>
            <w:sz w:val="24"/>
            <w:szCs w:val="24"/>
          </w:rPr>
          <w:t>www.pfrf.ru</w:t>
        </w:r>
      </w:hyperlink>
      <w:r w:rsidRPr="00970D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970DF8">
        <w:rPr>
          <w:rFonts w:ascii="Times New Roman" w:hAnsi="Times New Roman" w:cs="Times New Roman"/>
          <w:iCs/>
          <w:color w:val="000000"/>
          <w:sz w:val="24"/>
          <w:szCs w:val="24"/>
        </w:rPr>
        <w:t>перейдя на сайт государственных услуг по ссылке в «Личном кабинете гражданина».</w:t>
      </w:r>
    </w:p>
    <w:p w:rsidR="00970DF8" w:rsidRDefault="00970DF8" w:rsidP="00970D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с 2015 года у организаций, осуществляющих доставку пенсий, должен быть заключен соответствующий договор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с Отделением Пенсионного фонда по Санкт-Петербургу и Ленинградской области.</w:t>
      </w:r>
    </w:p>
    <w:p w:rsidR="00970DF8" w:rsidRDefault="00970DF8" w:rsidP="00970D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Информацию о выплатных организациях, с которыми заключен договор о доставке пенсий, можно получить в территориальных органах ПФР, а так же на официальном сайте Пенсионного фонда </w:t>
      </w:r>
      <w:hyperlink r:id="rId5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  <w:u w:val="single"/>
          </w:rPr>
          <w:t>www.pfr</w:t>
        </w:r>
      </w:hyperlink>
      <w:hyperlink r:id="rId6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  <w:u w:val="single"/>
          </w:rPr>
          <w:t>f.ru</w:t>
        </w:r>
      </w:hyperlink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.</w:t>
      </w:r>
    </w:p>
    <w:p w:rsidR="00970DF8" w:rsidRDefault="00970DF8" w:rsidP="00970D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выбора организации, с которой у территориального органа ПФР не заключен договор, рассмотрение заявления пенсионера приостанавливается до его заключения, но не более чем на три месяца. В заявлении пенсионером указывается организация, которая будет доставлять ему пенсию на период заключения договора.</w:t>
      </w:r>
    </w:p>
    <w:p w:rsidR="00970DF8" w:rsidRDefault="00970DF8" w:rsidP="00970DF8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отказе выплатной организации от заключения договора территориальный орган ПФР проинформирует об этом пенсионера, а также сообщит о необходимости выбора другой доставочной организации.</w:t>
      </w:r>
    </w:p>
    <w:p w:rsidR="00115B2C" w:rsidRPr="00115B2C" w:rsidRDefault="00115B2C" w:rsidP="00970D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B2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УПФР в </w:t>
      </w:r>
      <w:proofErr w:type="spellStart"/>
      <w:r w:rsidRPr="00115B2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115B2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115B2C" w:rsidRPr="00115B2C" w:rsidSect="009837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DF8"/>
    <w:rsid w:val="00115B2C"/>
    <w:rsid w:val="00515712"/>
    <w:rsid w:val="0097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frf.ru/backoffice/publicadmin/branches/spb/info/%7Egraghdanam/1898" TargetMode="External"/><Relationship Id="rId5" Type="http://schemas.openxmlformats.org/officeDocument/2006/relationships/hyperlink" Target="https://www.pfrf.ru/backoffice/publicadmin/branches/spb/info/%7Egraghdanam/1898" TargetMode="Externa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2017-03-15T05:42:00Z</dcterms:created>
  <dcterms:modified xsi:type="dcterms:W3CDTF">2017-03-15T06:53:00Z</dcterms:modified>
</cp:coreProperties>
</file>