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0E5D" w:rsidRDefault="009F0E5D" w:rsidP="0075234C">
      <w:pPr>
        <w:pStyle w:val="BodyText"/>
        <w:spacing w:after="0"/>
        <w:jc w:val="center"/>
        <w:rPr>
          <w:b/>
        </w:rPr>
      </w:pPr>
      <w:r>
        <w:rPr>
          <w:b/>
        </w:rPr>
        <w:t>Ответы на актуальные вопросы.</w:t>
      </w:r>
    </w:p>
    <w:p w:rsidR="009F0E5D" w:rsidRDefault="009F0E5D" w:rsidP="0075234C">
      <w:pPr>
        <w:pStyle w:val="BodyText"/>
        <w:spacing w:after="0"/>
        <w:jc w:val="center"/>
        <w:rPr>
          <w:b/>
        </w:rPr>
      </w:pPr>
    </w:p>
    <w:p w:rsidR="009F0E5D" w:rsidRPr="0075234C" w:rsidRDefault="009F0E5D" w:rsidP="0075234C">
      <w:pPr>
        <w:pStyle w:val="Heading3"/>
        <w:rPr>
          <w:rFonts w:ascii="Times New Roman" w:hAnsi="Times New Roman" w:cs="Times New Roman"/>
          <w:b w:val="0"/>
          <w:sz w:val="24"/>
          <w:szCs w:val="24"/>
        </w:rPr>
      </w:pPr>
      <w:r w:rsidRPr="0075234C">
        <w:rPr>
          <w:rFonts w:ascii="Times New Roman" w:hAnsi="Times New Roman" w:cs="Times New Roman"/>
          <w:b w:val="0"/>
          <w:sz w:val="24"/>
          <w:szCs w:val="24"/>
        </w:rPr>
        <w:t xml:space="preserve">1 октября 2014 года началась отчетная кампания по приему от страхователей отчетности за 9 месяцев 2014 года по Единой форме отчетности в Пенсионный фонд России. </w:t>
      </w:r>
      <w:r>
        <w:rPr>
          <w:rFonts w:ascii="Times New Roman" w:hAnsi="Times New Roman" w:cs="Times New Roman"/>
          <w:b w:val="0"/>
          <w:sz w:val="24"/>
          <w:szCs w:val="24"/>
        </w:rPr>
        <w:t>Сегодня мы публикуем ответы на самые распространенные вопросы, которые возникают при сдаче отчетности.</w:t>
      </w:r>
    </w:p>
    <w:p w:rsidR="009F0E5D" w:rsidRPr="0075234C" w:rsidRDefault="009F0E5D" w:rsidP="0075234C">
      <w:pPr>
        <w:pStyle w:val="BodyText"/>
        <w:spacing w:after="0"/>
        <w:jc w:val="center"/>
        <w:rPr>
          <w:b/>
        </w:rPr>
      </w:pPr>
    </w:p>
    <w:p w:rsidR="009F0E5D" w:rsidRPr="00FC0B84" w:rsidRDefault="009F0E5D" w:rsidP="00FC0B84">
      <w:pPr>
        <w:ind w:firstLine="709"/>
        <w:jc w:val="both"/>
        <w:rPr>
          <w:b/>
        </w:rPr>
      </w:pPr>
      <w:r w:rsidRPr="00FC0B84">
        <w:rPr>
          <w:b/>
        </w:rPr>
        <w:t xml:space="preserve">Какое количество листов расчета по форме РСВ-1 </w:t>
      </w:r>
      <w:r>
        <w:rPr>
          <w:b/>
        </w:rPr>
        <w:t>ПФР</w:t>
      </w:r>
      <w:r w:rsidRPr="00FC0B84">
        <w:rPr>
          <w:b/>
        </w:rPr>
        <w:t xml:space="preserve"> необходимо представлять, если организация не вела финансово-хозяйственную деятельность?</w:t>
      </w:r>
    </w:p>
    <w:p w:rsidR="009F0E5D" w:rsidRDefault="009F0E5D" w:rsidP="00691708">
      <w:pPr>
        <w:ind w:firstLine="709"/>
        <w:jc w:val="both"/>
      </w:pPr>
      <w:r>
        <w:t>В соответствии с Порядком заполнения утвержденного Постановлением Правления ПФР от 16 января 2014 года № 2п все плательщики, производящие выплаты и иные вознаграждения физическим лицам и состоящие на регистрационном учете в Управлении Пенсионного фонда, заполняют титульный лист и разделы 1, 2</w:t>
      </w:r>
      <w:r w:rsidRPr="001D0988">
        <w:t xml:space="preserve"> </w:t>
      </w:r>
      <w:r>
        <w:t>расчета.</w:t>
      </w:r>
    </w:p>
    <w:p w:rsidR="009F0E5D" w:rsidRPr="00691708" w:rsidRDefault="009F0E5D" w:rsidP="00691708">
      <w:pPr>
        <w:ind w:firstLine="709"/>
        <w:jc w:val="both"/>
      </w:pPr>
      <w:r w:rsidRPr="00FC0B84">
        <w:rPr>
          <w:b/>
        </w:rPr>
        <w:t>Печать проставляется на каждом листе расчета, включая раздел 6?</w:t>
      </w:r>
    </w:p>
    <w:p w:rsidR="009F0E5D" w:rsidRDefault="009F0E5D" w:rsidP="00FC0B84">
      <w:pPr>
        <w:ind w:firstLine="709"/>
        <w:jc w:val="both"/>
      </w:pPr>
      <w:r>
        <w:t>Печать проставляется только на титульном листе расчета.</w:t>
      </w:r>
    </w:p>
    <w:p w:rsidR="009F0E5D" w:rsidRPr="00FC0B84" w:rsidRDefault="009F0E5D" w:rsidP="00FC0B84">
      <w:pPr>
        <w:ind w:firstLine="709"/>
        <w:jc w:val="both"/>
        <w:rPr>
          <w:b/>
        </w:rPr>
      </w:pPr>
      <w:r w:rsidRPr="00FC0B84">
        <w:rPr>
          <w:b/>
        </w:rPr>
        <w:t>Каким образом необходимо отражать в расчете информацию о доходе по сотруднику-инвалиду, если организация не является общественной организацией инвалидов?</w:t>
      </w:r>
    </w:p>
    <w:p w:rsidR="009F0E5D" w:rsidRDefault="009F0E5D" w:rsidP="00FC0B84">
      <w:pPr>
        <w:ind w:firstLine="709"/>
        <w:jc w:val="both"/>
      </w:pPr>
      <w:r>
        <w:t>В данном случае информация по сотруднику инвалиду отражается в разделе 2 расчета, с кодом тарифа «03».</w:t>
      </w:r>
    </w:p>
    <w:p w:rsidR="009F0E5D" w:rsidRPr="00FC0B84" w:rsidRDefault="009F0E5D" w:rsidP="00691708">
      <w:pPr>
        <w:ind w:firstLine="709"/>
        <w:jc w:val="both"/>
        <w:rPr>
          <w:b/>
        </w:rPr>
      </w:pPr>
      <w:r w:rsidRPr="00FC0B84">
        <w:rPr>
          <w:b/>
        </w:rPr>
        <w:t xml:space="preserve">Каким образом </w:t>
      </w:r>
      <w:r>
        <w:rPr>
          <w:b/>
        </w:rPr>
        <w:t xml:space="preserve">отражать информацию </w:t>
      </w:r>
      <w:r w:rsidRPr="00FC0B84">
        <w:rPr>
          <w:b/>
        </w:rPr>
        <w:t>по сотрудникам-иностранцам, чьи доходы не подлежат обложению страховыми взносами?</w:t>
      </w:r>
    </w:p>
    <w:p w:rsidR="009F0E5D" w:rsidRDefault="009F0E5D" w:rsidP="00FC0B84">
      <w:pPr>
        <w:ind w:firstLine="709"/>
        <w:jc w:val="both"/>
      </w:pPr>
      <w:r>
        <w:t>Информация по сотрудникам-иностранцам, чьи доходы не подлежат обложению страховыми взносами во внебюджетные фонды (например, временно пребывающие специалисты по договору менее шести месяцев в течение календарного года), не отражается в расчете.</w:t>
      </w:r>
    </w:p>
    <w:p w:rsidR="009F0E5D" w:rsidRPr="00FC0B84" w:rsidRDefault="009F0E5D" w:rsidP="00FC0B84">
      <w:pPr>
        <w:ind w:firstLine="709"/>
        <w:jc w:val="both"/>
        <w:rPr>
          <w:b/>
        </w:rPr>
      </w:pPr>
      <w:r>
        <w:rPr>
          <w:b/>
        </w:rPr>
        <w:t>Е</w:t>
      </w:r>
      <w:r w:rsidRPr="00FC0B84">
        <w:rPr>
          <w:b/>
        </w:rPr>
        <w:t>сли доходы</w:t>
      </w:r>
      <w:r>
        <w:rPr>
          <w:b/>
        </w:rPr>
        <w:t xml:space="preserve"> сотрудников-иностранцев</w:t>
      </w:r>
      <w:r w:rsidRPr="00FC0B84">
        <w:rPr>
          <w:b/>
        </w:rPr>
        <w:t xml:space="preserve"> не подлежат обложению страховыми взносами на обязательное медицинское страхование, следует их отражать в строке 210 в разделе 2 расчета формы РСВ-1 ПФР?</w:t>
      </w:r>
    </w:p>
    <w:p w:rsidR="009F0E5D" w:rsidRDefault="009F0E5D" w:rsidP="00FC0B84">
      <w:pPr>
        <w:ind w:firstLine="709"/>
        <w:jc w:val="both"/>
      </w:pPr>
      <w:r>
        <w:t>Информацию по сотрудникам-иностранцам, чьи доходы не подлежат обложению страховыми взносами на обязательное медицинское страхование (временно пребывающие иностранные граждане и высококвалифицированные специалисты), отражать в строке 210 раздела 2 расчета не следует.</w:t>
      </w:r>
    </w:p>
    <w:p w:rsidR="009F0E5D" w:rsidRPr="00FC0B84" w:rsidRDefault="009F0E5D" w:rsidP="00FC0B84">
      <w:pPr>
        <w:ind w:firstLine="709"/>
        <w:jc w:val="both"/>
        <w:rPr>
          <w:b/>
        </w:rPr>
      </w:pPr>
      <w:r w:rsidRPr="00FC0B84">
        <w:rPr>
          <w:b/>
        </w:rPr>
        <w:t xml:space="preserve">В каком разделе расчета </w:t>
      </w:r>
      <w:r>
        <w:rPr>
          <w:b/>
        </w:rPr>
        <w:t xml:space="preserve">необходимо </w:t>
      </w:r>
      <w:r w:rsidRPr="00FC0B84">
        <w:rPr>
          <w:b/>
        </w:rPr>
        <w:t>отражать информацию по сотрудникам, занятым на работах с опасными и тяжелыми условиями труда, если спец</w:t>
      </w:r>
      <w:r>
        <w:rPr>
          <w:b/>
        </w:rPr>
        <w:t xml:space="preserve">иальная </w:t>
      </w:r>
      <w:r w:rsidRPr="00FC0B84">
        <w:rPr>
          <w:b/>
        </w:rPr>
        <w:t>оценка условий труда не проведена?</w:t>
      </w:r>
    </w:p>
    <w:p w:rsidR="009F0E5D" w:rsidRDefault="009F0E5D" w:rsidP="00FC0B84">
      <w:pPr>
        <w:ind w:firstLine="709"/>
        <w:jc w:val="both"/>
      </w:pPr>
      <w:r>
        <w:t>В данном случае информацию следует отражать в разделах 2.2 и 2.3 расчета.</w:t>
      </w:r>
    </w:p>
    <w:p w:rsidR="009F0E5D" w:rsidRPr="00FC0B84" w:rsidRDefault="009F0E5D" w:rsidP="00FC0B84">
      <w:pPr>
        <w:ind w:firstLine="709"/>
        <w:jc w:val="both"/>
        <w:rPr>
          <w:b/>
        </w:rPr>
      </w:pPr>
      <w:r w:rsidRPr="00FC0B84">
        <w:rPr>
          <w:b/>
        </w:rPr>
        <w:t>Какими программными комплексами необходимо пользоваться при формировании и проверке единой формы отчетности?</w:t>
      </w:r>
    </w:p>
    <w:p w:rsidR="009F0E5D" w:rsidRDefault="009F0E5D" w:rsidP="00FC0B84">
      <w:pPr>
        <w:ind w:firstLine="709"/>
        <w:jc w:val="both"/>
      </w:pPr>
      <w:r>
        <w:t>Данные программные комплексы размещены на официальном сайте Пенсионного фонда РФ (</w:t>
      </w:r>
      <w:r w:rsidRPr="00F9753F">
        <w:rPr>
          <w:b/>
        </w:rPr>
        <w:t>www.pfrf.ru</w:t>
      </w:r>
      <w:r>
        <w:t>), а также  на странице Отделения ПФР по Санкт-Петербургу и Ленинградской области (</w:t>
      </w:r>
      <w:r w:rsidRPr="00F9753F">
        <w:rPr>
          <w:b/>
        </w:rPr>
        <w:t>www.pfrf.ru/ot_peter/</w:t>
      </w:r>
      <w:r>
        <w:t>).</w:t>
      </w:r>
    </w:p>
    <w:p w:rsidR="009F0E5D" w:rsidRDefault="009F0E5D" w:rsidP="00FC0B84">
      <w:pPr>
        <w:ind w:firstLine="709"/>
        <w:jc w:val="both"/>
      </w:pPr>
      <w:r>
        <w:t xml:space="preserve">Программные комплексы, предназначенные для подготовки отчетных данных, являются рекомендуемыми, но не обязательными для использования в работе в случае, если в используемых плательщиками иных программных комплексах для подготовки отчетных данных соблюдены, утвержденные Пенсионным фондом РФ,  формы документов и форматы выгружаемых файлов. </w:t>
      </w:r>
    </w:p>
    <w:p w:rsidR="009F0E5D" w:rsidRPr="0022457E" w:rsidRDefault="009F0E5D" w:rsidP="00FC0B84">
      <w:pPr>
        <w:ind w:firstLine="709"/>
        <w:jc w:val="both"/>
      </w:pPr>
      <w:r w:rsidRPr="0022457E">
        <w:t>Обращаем внимание плательщиков страховых взносов, что если использование прог</w:t>
      </w:r>
      <w:r>
        <w:t>раммных комплексов Пенсионного ф</w:t>
      </w:r>
      <w:r w:rsidRPr="0022457E">
        <w:t>онда</w:t>
      </w:r>
      <w:r>
        <w:t xml:space="preserve"> РФ</w:t>
      </w:r>
      <w:r w:rsidRPr="0022457E">
        <w:t xml:space="preserve"> для подготовки отчетных данных носит рекомендательный характер, то пр</w:t>
      </w:r>
      <w:r>
        <w:t>ограммный комплекс Пенсионного ф</w:t>
      </w:r>
      <w:r w:rsidRPr="0022457E">
        <w:t>онда</w:t>
      </w:r>
      <w:r>
        <w:t xml:space="preserve"> РФ</w:t>
      </w:r>
      <w:r w:rsidRPr="0022457E">
        <w:t xml:space="preserve"> (CheckPFR), служащий для проверки сформированных данных, является единым и обязательным для использования.</w:t>
      </w:r>
    </w:p>
    <w:p w:rsidR="009F0E5D" w:rsidRPr="00FC0B84" w:rsidRDefault="009F0E5D" w:rsidP="00FC0B84">
      <w:pPr>
        <w:ind w:firstLine="709"/>
        <w:jc w:val="both"/>
        <w:rPr>
          <w:b/>
        </w:rPr>
      </w:pPr>
      <w:r w:rsidRPr="00FC0B84">
        <w:rPr>
          <w:b/>
        </w:rPr>
        <w:t>Куда можно направлять вопросы технического характера (проблемы с распечаткой фо</w:t>
      </w:r>
      <w:r>
        <w:rPr>
          <w:b/>
        </w:rPr>
        <w:t>рмы)</w:t>
      </w:r>
      <w:r w:rsidRPr="00FC0B84">
        <w:rPr>
          <w:b/>
        </w:rPr>
        <w:t xml:space="preserve"> и вопросы по формированию отчетности при использовании ПК «ПЕРС»?</w:t>
      </w:r>
    </w:p>
    <w:p w:rsidR="009F0E5D" w:rsidRDefault="009F0E5D" w:rsidP="00FC0B84">
      <w:pPr>
        <w:ind w:firstLine="709"/>
        <w:jc w:val="both"/>
      </w:pPr>
      <w:r>
        <w:t>Все вопросы необходимо направлять на сайт разработчиков программного комплекса: persw@057.pfr.ru.</w:t>
      </w:r>
    </w:p>
    <w:p w:rsidR="009F0E5D" w:rsidRDefault="009F0E5D" w:rsidP="00FC0B84">
      <w:pPr>
        <w:ind w:firstLine="709"/>
        <w:jc w:val="both"/>
      </w:pPr>
    </w:p>
    <w:p w:rsidR="009F0E5D" w:rsidRDefault="009F0E5D" w:rsidP="006036BE">
      <w:pPr>
        <w:ind w:firstLine="709"/>
        <w:jc w:val="both"/>
      </w:pPr>
      <w:r>
        <w:t xml:space="preserve">                                                                 УПФР в Кингисеппском районе</w:t>
      </w:r>
    </w:p>
    <w:p w:rsidR="009F0E5D" w:rsidRDefault="009F0E5D" w:rsidP="00DD7E3D">
      <w:pPr>
        <w:ind w:firstLine="709"/>
        <w:jc w:val="both"/>
      </w:pPr>
    </w:p>
    <w:p w:rsidR="009F0E5D" w:rsidRDefault="009F0E5D" w:rsidP="00DD7E3D">
      <w:pPr>
        <w:ind w:firstLine="709"/>
        <w:jc w:val="both"/>
      </w:pPr>
    </w:p>
    <w:p w:rsidR="009F0E5D" w:rsidRDefault="009F0E5D" w:rsidP="00DD7E3D">
      <w:pPr>
        <w:ind w:firstLine="709"/>
        <w:jc w:val="both"/>
      </w:pPr>
    </w:p>
    <w:p w:rsidR="009F0E5D" w:rsidRDefault="009F0E5D" w:rsidP="00DD7E3D">
      <w:pPr>
        <w:ind w:firstLine="709"/>
        <w:jc w:val="both"/>
      </w:pPr>
    </w:p>
    <w:p w:rsidR="009F0E5D" w:rsidRDefault="009F0E5D" w:rsidP="00DD7E3D">
      <w:pPr>
        <w:ind w:firstLine="709"/>
        <w:jc w:val="both"/>
      </w:pPr>
    </w:p>
    <w:p w:rsidR="009F0E5D" w:rsidRDefault="009F0E5D" w:rsidP="00DD7E3D">
      <w:pPr>
        <w:ind w:firstLine="709"/>
        <w:jc w:val="both"/>
      </w:pPr>
    </w:p>
    <w:p w:rsidR="009F0E5D" w:rsidRDefault="009F0E5D" w:rsidP="00DD7E3D">
      <w:pPr>
        <w:ind w:firstLine="709"/>
        <w:jc w:val="both"/>
      </w:pPr>
    </w:p>
    <w:p w:rsidR="009F0E5D" w:rsidRDefault="009F0E5D" w:rsidP="00DD7E3D">
      <w:pPr>
        <w:ind w:firstLine="709"/>
        <w:jc w:val="both"/>
      </w:pPr>
    </w:p>
    <w:p w:rsidR="009F0E5D" w:rsidRDefault="009F0E5D" w:rsidP="00DD7E3D">
      <w:pPr>
        <w:ind w:firstLine="709"/>
        <w:jc w:val="both"/>
      </w:pPr>
    </w:p>
    <w:p w:rsidR="009F0E5D" w:rsidRDefault="009F0E5D" w:rsidP="00DD7E3D">
      <w:pPr>
        <w:ind w:firstLine="709"/>
        <w:jc w:val="both"/>
      </w:pPr>
    </w:p>
    <w:p w:rsidR="009F0E5D" w:rsidRDefault="009F0E5D" w:rsidP="00DD7E3D">
      <w:pPr>
        <w:ind w:firstLine="709"/>
        <w:jc w:val="both"/>
      </w:pPr>
    </w:p>
    <w:p w:rsidR="009F0E5D" w:rsidRDefault="009F0E5D" w:rsidP="00DD7E3D">
      <w:pPr>
        <w:ind w:firstLine="709"/>
        <w:jc w:val="both"/>
      </w:pPr>
    </w:p>
    <w:p w:rsidR="009F0E5D" w:rsidRDefault="009F0E5D" w:rsidP="00DD7E3D">
      <w:pPr>
        <w:ind w:firstLine="709"/>
        <w:jc w:val="both"/>
      </w:pPr>
    </w:p>
    <w:p w:rsidR="009F0E5D" w:rsidRDefault="009F0E5D" w:rsidP="00DD7E3D">
      <w:pPr>
        <w:ind w:firstLine="709"/>
        <w:jc w:val="both"/>
      </w:pPr>
    </w:p>
    <w:p w:rsidR="009F0E5D" w:rsidRDefault="009F0E5D" w:rsidP="00DD7E3D">
      <w:pPr>
        <w:ind w:firstLine="709"/>
        <w:jc w:val="both"/>
      </w:pPr>
    </w:p>
    <w:p w:rsidR="009F0E5D" w:rsidRDefault="009F0E5D" w:rsidP="00DD7E3D">
      <w:pPr>
        <w:ind w:firstLine="709"/>
        <w:jc w:val="both"/>
      </w:pPr>
    </w:p>
    <w:p w:rsidR="009F0E5D" w:rsidRDefault="009F0E5D" w:rsidP="00DD7E3D">
      <w:pPr>
        <w:ind w:firstLine="709"/>
        <w:jc w:val="both"/>
      </w:pPr>
    </w:p>
    <w:p w:rsidR="009F0E5D" w:rsidRDefault="009F0E5D" w:rsidP="00DD7E3D">
      <w:pPr>
        <w:ind w:firstLine="709"/>
        <w:jc w:val="both"/>
      </w:pPr>
    </w:p>
    <w:p w:rsidR="009F0E5D" w:rsidRPr="00FC0B84" w:rsidRDefault="009F0E5D" w:rsidP="00FC0B84"/>
    <w:p w:rsidR="009F0E5D" w:rsidRPr="00FC0B84" w:rsidRDefault="009F0E5D" w:rsidP="00FC0B84"/>
    <w:sectPr w:rsidR="009F0E5D" w:rsidRPr="00FC0B84" w:rsidSect="0075234C">
      <w:headerReference w:type="default" r:id="rId7"/>
      <w:pgSz w:w="11906" w:h="16838"/>
      <w:pgMar w:top="851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5D" w:rsidRDefault="009F0E5D">
      <w:r>
        <w:separator/>
      </w:r>
    </w:p>
  </w:endnote>
  <w:endnote w:type="continuationSeparator" w:id="0">
    <w:p w:rsidR="009F0E5D" w:rsidRDefault="009F0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5D" w:rsidRDefault="009F0E5D">
      <w:r>
        <w:separator/>
      </w:r>
    </w:p>
  </w:footnote>
  <w:footnote w:type="continuationSeparator" w:id="0">
    <w:p w:rsidR="009F0E5D" w:rsidRDefault="009F0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5D" w:rsidRDefault="009F0E5D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9F0E5D" w:rsidRDefault="009F0E5D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6035E8"/>
    <w:multiLevelType w:val="hybridMultilevel"/>
    <w:tmpl w:val="A3EE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3FBC"/>
    <w:rsid w:val="00004F9E"/>
    <w:rsid w:val="00013498"/>
    <w:rsid w:val="00014C0C"/>
    <w:rsid w:val="00015A9B"/>
    <w:rsid w:val="00017AF0"/>
    <w:rsid w:val="00017FBF"/>
    <w:rsid w:val="00024ED4"/>
    <w:rsid w:val="000326BA"/>
    <w:rsid w:val="00033712"/>
    <w:rsid w:val="00033FD6"/>
    <w:rsid w:val="00052D54"/>
    <w:rsid w:val="00063167"/>
    <w:rsid w:val="0006478D"/>
    <w:rsid w:val="00070DEE"/>
    <w:rsid w:val="00076BF9"/>
    <w:rsid w:val="00096537"/>
    <w:rsid w:val="000977C7"/>
    <w:rsid w:val="000A4871"/>
    <w:rsid w:val="000A4CA6"/>
    <w:rsid w:val="000C26BC"/>
    <w:rsid w:val="000C5BE4"/>
    <w:rsid w:val="000C7991"/>
    <w:rsid w:val="000D0C1C"/>
    <w:rsid w:val="000D324D"/>
    <w:rsid w:val="000D7DBA"/>
    <w:rsid w:val="000E0740"/>
    <w:rsid w:val="000F32B7"/>
    <w:rsid w:val="000F6953"/>
    <w:rsid w:val="00101084"/>
    <w:rsid w:val="001014DE"/>
    <w:rsid w:val="001024B1"/>
    <w:rsid w:val="00105F2D"/>
    <w:rsid w:val="00107AE5"/>
    <w:rsid w:val="00111DC8"/>
    <w:rsid w:val="0011455B"/>
    <w:rsid w:val="00117D2B"/>
    <w:rsid w:val="00123DC1"/>
    <w:rsid w:val="0012614E"/>
    <w:rsid w:val="001276CC"/>
    <w:rsid w:val="00130361"/>
    <w:rsid w:val="001339E7"/>
    <w:rsid w:val="001400FB"/>
    <w:rsid w:val="001401CC"/>
    <w:rsid w:val="00140E2C"/>
    <w:rsid w:val="00143375"/>
    <w:rsid w:val="00145891"/>
    <w:rsid w:val="001523B0"/>
    <w:rsid w:val="00154B21"/>
    <w:rsid w:val="001561CD"/>
    <w:rsid w:val="001605D7"/>
    <w:rsid w:val="00161BFB"/>
    <w:rsid w:val="001628B1"/>
    <w:rsid w:val="001643BB"/>
    <w:rsid w:val="00177B28"/>
    <w:rsid w:val="00182884"/>
    <w:rsid w:val="00183186"/>
    <w:rsid w:val="00187892"/>
    <w:rsid w:val="001A0A20"/>
    <w:rsid w:val="001B1579"/>
    <w:rsid w:val="001C2627"/>
    <w:rsid w:val="001C5F9F"/>
    <w:rsid w:val="001D01D5"/>
    <w:rsid w:val="001D0988"/>
    <w:rsid w:val="001D6B48"/>
    <w:rsid w:val="001D7DA9"/>
    <w:rsid w:val="001E48C5"/>
    <w:rsid w:val="001E7F2A"/>
    <w:rsid w:val="00211533"/>
    <w:rsid w:val="00211D70"/>
    <w:rsid w:val="00216872"/>
    <w:rsid w:val="00224158"/>
    <w:rsid w:val="0022457E"/>
    <w:rsid w:val="00224DD9"/>
    <w:rsid w:val="00225C82"/>
    <w:rsid w:val="002307BB"/>
    <w:rsid w:val="0023599E"/>
    <w:rsid w:val="00240989"/>
    <w:rsid w:val="0024369E"/>
    <w:rsid w:val="00246BAB"/>
    <w:rsid w:val="002601CB"/>
    <w:rsid w:val="0026307A"/>
    <w:rsid w:val="00264360"/>
    <w:rsid w:val="002676DF"/>
    <w:rsid w:val="0026777B"/>
    <w:rsid w:val="002765D0"/>
    <w:rsid w:val="00280C20"/>
    <w:rsid w:val="002943FC"/>
    <w:rsid w:val="002974CF"/>
    <w:rsid w:val="002A2A4F"/>
    <w:rsid w:val="002A2A94"/>
    <w:rsid w:val="002B41FB"/>
    <w:rsid w:val="002B6961"/>
    <w:rsid w:val="002B7E40"/>
    <w:rsid w:val="002D0C8C"/>
    <w:rsid w:val="002D1F85"/>
    <w:rsid w:val="002D2167"/>
    <w:rsid w:val="002D729E"/>
    <w:rsid w:val="002E0318"/>
    <w:rsid w:val="00302993"/>
    <w:rsid w:val="003120BF"/>
    <w:rsid w:val="00312E75"/>
    <w:rsid w:val="00315D34"/>
    <w:rsid w:val="00323128"/>
    <w:rsid w:val="00337E1C"/>
    <w:rsid w:val="00354003"/>
    <w:rsid w:val="003550CB"/>
    <w:rsid w:val="00360CCC"/>
    <w:rsid w:val="0037293A"/>
    <w:rsid w:val="0037494A"/>
    <w:rsid w:val="003A1B7B"/>
    <w:rsid w:val="003A2D25"/>
    <w:rsid w:val="003B11EC"/>
    <w:rsid w:val="003B1EE6"/>
    <w:rsid w:val="003B20A6"/>
    <w:rsid w:val="003B64B8"/>
    <w:rsid w:val="003C117B"/>
    <w:rsid w:val="003C21B6"/>
    <w:rsid w:val="003C70A6"/>
    <w:rsid w:val="003D71EA"/>
    <w:rsid w:val="003E29E7"/>
    <w:rsid w:val="003E3BEF"/>
    <w:rsid w:val="003F1250"/>
    <w:rsid w:val="00400C1C"/>
    <w:rsid w:val="004128A0"/>
    <w:rsid w:val="004201B9"/>
    <w:rsid w:val="00430575"/>
    <w:rsid w:val="00433A1C"/>
    <w:rsid w:val="004344CC"/>
    <w:rsid w:val="00434F39"/>
    <w:rsid w:val="0043520B"/>
    <w:rsid w:val="0044017B"/>
    <w:rsid w:val="00440A3C"/>
    <w:rsid w:val="00443F7A"/>
    <w:rsid w:val="004542DC"/>
    <w:rsid w:val="004556FE"/>
    <w:rsid w:val="00455BF6"/>
    <w:rsid w:val="00464BA3"/>
    <w:rsid w:val="00472202"/>
    <w:rsid w:val="00477FA2"/>
    <w:rsid w:val="00481506"/>
    <w:rsid w:val="00482E9A"/>
    <w:rsid w:val="004834C4"/>
    <w:rsid w:val="0049584B"/>
    <w:rsid w:val="004966D9"/>
    <w:rsid w:val="004A2F16"/>
    <w:rsid w:val="004A60BE"/>
    <w:rsid w:val="004A68B6"/>
    <w:rsid w:val="004B04E7"/>
    <w:rsid w:val="004B5ED0"/>
    <w:rsid w:val="004E44D4"/>
    <w:rsid w:val="004E4D34"/>
    <w:rsid w:val="004E4F1C"/>
    <w:rsid w:val="004E6D9D"/>
    <w:rsid w:val="004F5E3D"/>
    <w:rsid w:val="0050278F"/>
    <w:rsid w:val="005036B4"/>
    <w:rsid w:val="005073EE"/>
    <w:rsid w:val="00507A0B"/>
    <w:rsid w:val="00513C56"/>
    <w:rsid w:val="0051506C"/>
    <w:rsid w:val="0051524C"/>
    <w:rsid w:val="005251BB"/>
    <w:rsid w:val="005271D1"/>
    <w:rsid w:val="00533485"/>
    <w:rsid w:val="005372C2"/>
    <w:rsid w:val="005372C4"/>
    <w:rsid w:val="00546133"/>
    <w:rsid w:val="00547CC6"/>
    <w:rsid w:val="00553D01"/>
    <w:rsid w:val="00554D77"/>
    <w:rsid w:val="00555B45"/>
    <w:rsid w:val="005575DF"/>
    <w:rsid w:val="00561DCA"/>
    <w:rsid w:val="0056323E"/>
    <w:rsid w:val="00567C26"/>
    <w:rsid w:val="00573487"/>
    <w:rsid w:val="0057399B"/>
    <w:rsid w:val="0057487D"/>
    <w:rsid w:val="005944C5"/>
    <w:rsid w:val="005A264E"/>
    <w:rsid w:val="005A5E40"/>
    <w:rsid w:val="005B4C0F"/>
    <w:rsid w:val="005C17BA"/>
    <w:rsid w:val="005D0A7C"/>
    <w:rsid w:val="005E1467"/>
    <w:rsid w:val="005E4E45"/>
    <w:rsid w:val="006036BE"/>
    <w:rsid w:val="006113A1"/>
    <w:rsid w:val="00623EE3"/>
    <w:rsid w:val="006247FC"/>
    <w:rsid w:val="00626AEE"/>
    <w:rsid w:val="00631900"/>
    <w:rsid w:val="0064658C"/>
    <w:rsid w:val="00646FA2"/>
    <w:rsid w:val="00651034"/>
    <w:rsid w:val="006566A2"/>
    <w:rsid w:val="00657690"/>
    <w:rsid w:val="00661CBC"/>
    <w:rsid w:val="00671F2A"/>
    <w:rsid w:val="00676645"/>
    <w:rsid w:val="00680665"/>
    <w:rsid w:val="00691318"/>
    <w:rsid w:val="0069153E"/>
    <w:rsid w:val="00691708"/>
    <w:rsid w:val="0069287F"/>
    <w:rsid w:val="00693091"/>
    <w:rsid w:val="00697A15"/>
    <w:rsid w:val="006C2045"/>
    <w:rsid w:val="006C40F3"/>
    <w:rsid w:val="006C7C43"/>
    <w:rsid w:val="006E27CD"/>
    <w:rsid w:val="006E5F26"/>
    <w:rsid w:val="006F7C71"/>
    <w:rsid w:val="007022D2"/>
    <w:rsid w:val="00702DAC"/>
    <w:rsid w:val="0070445D"/>
    <w:rsid w:val="00706AC8"/>
    <w:rsid w:val="00707196"/>
    <w:rsid w:val="00710F0D"/>
    <w:rsid w:val="00711C4C"/>
    <w:rsid w:val="00713D3D"/>
    <w:rsid w:val="00730B94"/>
    <w:rsid w:val="00730DEF"/>
    <w:rsid w:val="0073715A"/>
    <w:rsid w:val="00742EC3"/>
    <w:rsid w:val="00744C53"/>
    <w:rsid w:val="0075234C"/>
    <w:rsid w:val="00756217"/>
    <w:rsid w:val="00761432"/>
    <w:rsid w:val="00773DFE"/>
    <w:rsid w:val="007744C8"/>
    <w:rsid w:val="00775F23"/>
    <w:rsid w:val="00776DC7"/>
    <w:rsid w:val="007777FD"/>
    <w:rsid w:val="007834CB"/>
    <w:rsid w:val="007865C4"/>
    <w:rsid w:val="00794F8E"/>
    <w:rsid w:val="0079723E"/>
    <w:rsid w:val="007A0173"/>
    <w:rsid w:val="007A4359"/>
    <w:rsid w:val="007B6606"/>
    <w:rsid w:val="007B67F5"/>
    <w:rsid w:val="007C3BB9"/>
    <w:rsid w:val="007D1F0C"/>
    <w:rsid w:val="007E00C3"/>
    <w:rsid w:val="007E3B85"/>
    <w:rsid w:val="007F1282"/>
    <w:rsid w:val="007F6961"/>
    <w:rsid w:val="008012F3"/>
    <w:rsid w:val="00805E79"/>
    <w:rsid w:val="008062CD"/>
    <w:rsid w:val="00807C9E"/>
    <w:rsid w:val="00810828"/>
    <w:rsid w:val="00816DC2"/>
    <w:rsid w:val="0083098D"/>
    <w:rsid w:val="0083202C"/>
    <w:rsid w:val="00835A46"/>
    <w:rsid w:val="00836E6E"/>
    <w:rsid w:val="00842BB7"/>
    <w:rsid w:val="00843F3D"/>
    <w:rsid w:val="00847B82"/>
    <w:rsid w:val="0085642A"/>
    <w:rsid w:val="0085672C"/>
    <w:rsid w:val="00856FD6"/>
    <w:rsid w:val="008617E0"/>
    <w:rsid w:val="008776D2"/>
    <w:rsid w:val="00877765"/>
    <w:rsid w:val="00883BD0"/>
    <w:rsid w:val="008921BB"/>
    <w:rsid w:val="008A698B"/>
    <w:rsid w:val="008C09CC"/>
    <w:rsid w:val="008C1603"/>
    <w:rsid w:val="008C753F"/>
    <w:rsid w:val="008D0EA0"/>
    <w:rsid w:val="008F0B31"/>
    <w:rsid w:val="008F1137"/>
    <w:rsid w:val="008F4684"/>
    <w:rsid w:val="008F488F"/>
    <w:rsid w:val="008F7AFC"/>
    <w:rsid w:val="0090086D"/>
    <w:rsid w:val="00903ABF"/>
    <w:rsid w:val="009054CB"/>
    <w:rsid w:val="0091064B"/>
    <w:rsid w:val="00911E7D"/>
    <w:rsid w:val="00912334"/>
    <w:rsid w:val="00915124"/>
    <w:rsid w:val="009161CA"/>
    <w:rsid w:val="00927E52"/>
    <w:rsid w:val="00931EE2"/>
    <w:rsid w:val="00932075"/>
    <w:rsid w:val="00941DA0"/>
    <w:rsid w:val="00941EEB"/>
    <w:rsid w:val="00942C99"/>
    <w:rsid w:val="00944C25"/>
    <w:rsid w:val="00945CA7"/>
    <w:rsid w:val="00947B8B"/>
    <w:rsid w:val="00954AFB"/>
    <w:rsid w:val="009658B4"/>
    <w:rsid w:val="00972839"/>
    <w:rsid w:val="009771DC"/>
    <w:rsid w:val="00980127"/>
    <w:rsid w:val="00983449"/>
    <w:rsid w:val="00990272"/>
    <w:rsid w:val="009A03DD"/>
    <w:rsid w:val="009A2457"/>
    <w:rsid w:val="009A6BF5"/>
    <w:rsid w:val="009C57C2"/>
    <w:rsid w:val="009C733F"/>
    <w:rsid w:val="009D282F"/>
    <w:rsid w:val="009D54C7"/>
    <w:rsid w:val="009D7AF5"/>
    <w:rsid w:val="009E0AE9"/>
    <w:rsid w:val="009E4D84"/>
    <w:rsid w:val="009E6E3B"/>
    <w:rsid w:val="009F01C4"/>
    <w:rsid w:val="009F0640"/>
    <w:rsid w:val="009F0E5D"/>
    <w:rsid w:val="009F14AF"/>
    <w:rsid w:val="009F1D38"/>
    <w:rsid w:val="00A06F0E"/>
    <w:rsid w:val="00A22940"/>
    <w:rsid w:val="00A31EE6"/>
    <w:rsid w:val="00A3371B"/>
    <w:rsid w:val="00A45D74"/>
    <w:rsid w:val="00A4765B"/>
    <w:rsid w:val="00A70396"/>
    <w:rsid w:val="00A76B89"/>
    <w:rsid w:val="00A83B3F"/>
    <w:rsid w:val="00A9042E"/>
    <w:rsid w:val="00A967FE"/>
    <w:rsid w:val="00AA0FEC"/>
    <w:rsid w:val="00AA1E77"/>
    <w:rsid w:val="00AA4467"/>
    <w:rsid w:val="00AC16AF"/>
    <w:rsid w:val="00AC3213"/>
    <w:rsid w:val="00AC337A"/>
    <w:rsid w:val="00AC7C5C"/>
    <w:rsid w:val="00AE6B8D"/>
    <w:rsid w:val="00AF186A"/>
    <w:rsid w:val="00AF1F2F"/>
    <w:rsid w:val="00AF2FAB"/>
    <w:rsid w:val="00AF4339"/>
    <w:rsid w:val="00AF50BF"/>
    <w:rsid w:val="00AF5982"/>
    <w:rsid w:val="00B043B9"/>
    <w:rsid w:val="00B04E5E"/>
    <w:rsid w:val="00B06C50"/>
    <w:rsid w:val="00B06FA9"/>
    <w:rsid w:val="00B0767F"/>
    <w:rsid w:val="00B0769F"/>
    <w:rsid w:val="00B16C33"/>
    <w:rsid w:val="00B32095"/>
    <w:rsid w:val="00B32244"/>
    <w:rsid w:val="00B47959"/>
    <w:rsid w:val="00B529DC"/>
    <w:rsid w:val="00B56E08"/>
    <w:rsid w:val="00B57799"/>
    <w:rsid w:val="00B66F59"/>
    <w:rsid w:val="00B67DA4"/>
    <w:rsid w:val="00B748E4"/>
    <w:rsid w:val="00B74E10"/>
    <w:rsid w:val="00B80274"/>
    <w:rsid w:val="00B831C3"/>
    <w:rsid w:val="00B90AC4"/>
    <w:rsid w:val="00B97726"/>
    <w:rsid w:val="00BA45F5"/>
    <w:rsid w:val="00BB4EA8"/>
    <w:rsid w:val="00BB58C8"/>
    <w:rsid w:val="00BB68B7"/>
    <w:rsid w:val="00BC1F8D"/>
    <w:rsid w:val="00BC289C"/>
    <w:rsid w:val="00BC43BF"/>
    <w:rsid w:val="00BD1BA5"/>
    <w:rsid w:val="00BD5822"/>
    <w:rsid w:val="00BD72EC"/>
    <w:rsid w:val="00BE1DC8"/>
    <w:rsid w:val="00BE67EC"/>
    <w:rsid w:val="00BE7D91"/>
    <w:rsid w:val="00BF51E6"/>
    <w:rsid w:val="00C030CD"/>
    <w:rsid w:val="00C04C0F"/>
    <w:rsid w:val="00C120D1"/>
    <w:rsid w:val="00C12D35"/>
    <w:rsid w:val="00C22C6E"/>
    <w:rsid w:val="00C23BA8"/>
    <w:rsid w:val="00C40A03"/>
    <w:rsid w:val="00C44D95"/>
    <w:rsid w:val="00C46101"/>
    <w:rsid w:val="00C46B90"/>
    <w:rsid w:val="00C63EE6"/>
    <w:rsid w:val="00C66562"/>
    <w:rsid w:val="00C70A52"/>
    <w:rsid w:val="00C711E6"/>
    <w:rsid w:val="00C74CF8"/>
    <w:rsid w:val="00C754F2"/>
    <w:rsid w:val="00C76B3A"/>
    <w:rsid w:val="00C84A75"/>
    <w:rsid w:val="00C84EC2"/>
    <w:rsid w:val="00CA09CC"/>
    <w:rsid w:val="00CB1DAC"/>
    <w:rsid w:val="00CC461D"/>
    <w:rsid w:val="00CC7B35"/>
    <w:rsid w:val="00CD37AD"/>
    <w:rsid w:val="00CD3A86"/>
    <w:rsid w:val="00CD6D41"/>
    <w:rsid w:val="00CD7861"/>
    <w:rsid w:val="00CE25FC"/>
    <w:rsid w:val="00CE2958"/>
    <w:rsid w:val="00CE34DE"/>
    <w:rsid w:val="00CF721D"/>
    <w:rsid w:val="00D007B4"/>
    <w:rsid w:val="00D031D8"/>
    <w:rsid w:val="00D142C7"/>
    <w:rsid w:val="00D15BBF"/>
    <w:rsid w:val="00D26E8F"/>
    <w:rsid w:val="00D4210C"/>
    <w:rsid w:val="00D46575"/>
    <w:rsid w:val="00D47A32"/>
    <w:rsid w:val="00D559EF"/>
    <w:rsid w:val="00D5791F"/>
    <w:rsid w:val="00D60CEF"/>
    <w:rsid w:val="00D70DF9"/>
    <w:rsid w:val="00D775EC"/>
    <w:rsid w:val="00D85876"/>
    <w:rsid w:val="00D85EB0"/>
    <w:rsid w:val="00D9525F"/>
    <w:rsid w:val="00D95B27"/>
    <w:rsid w:val="00DA2024"/>
    <w:rsid w:val="00DA42DB"/>
    <w:rsid w:val="00DB4EFF"/>
    <w:rsid w:val="00DB58C1"/>
    <w:rsid w:val="00DC282B"/>
    <w:rsid w:val="00DC7809"/>
    <w:rsid w:val="00DD13EE"/>
    <w:rsid w:val="00DD1BC3"/>
    <w:rsid w:val="00DD3B04"/>
    <w:rsid w:val="00DD55C8"/>
    <w:rsid w:val="00DD636F"/>
    <w:rsid w:val="00DD7E3D"/>
    <w:rsid w:val="00DE44DB"/>
    <w:rsid w:val="00DE7D2E"/>
    <w:rsid w:val="00DF0E8A"/>
    <w:rsid w:val="00DF0F12"/>
    <w:rsid w:val="00DF1807"/>
    <w:rsid w:val="00E04D1C"/>
    <w:rsid w:val="00E11410"/>
    <w:rsid w:val="00E13D0E"/>
    <w:rsid w:val="00E15018"/>
    <w:rsid w:val="00E247F5"/>
    <w:rsid w:val="00E2546E"/>
    <w:rsid w:val="00E25897"/>
    <w:rsid w:val="00E32D68"/>
    <w:rsid w:val="00E45D22"/>
    <w:rsid w:val="00E61D5F"/>
    <w:rsid w:val="00E65027"/>
    <w:rsid w:val="00E65344"/>
    <w:rsid w:val="00E66A1B"/>
    <w:rsid w:val="00E70F1F"/>
    <w:rsid w:val="00E72373"/>
    <w:rsid w:val="00E77111"/>
    <w:rsid w:val="00E85301"/>
    <w:rsid w:val="00E86513"/>
    <w:rsid w:val="00E86548"/>
    <w:rsid w:val="00EA2466"/>
    <w:rsid w:val="00EB02CE"/>
    <w:rsid w:val="00EB6075"/>
    <w:rsid w:val="00EB6700"/>
    <w:rsid w:val="00EB73EC"/>
    <w:rsid w:val="00EC1E6C"/>
    <w:rsid w:val="00EC5E01"/>
    <w:rsid w:val="00ED6F8C"/>
    <w:rsid w:val="00EE3BD9"/>
    <w:rsid w:val="00EE521F"/>
    <w:rsid w:val="00EF338A"/>
    <w:rsid w:val="00EF4331"/>
    <w:rsid w:val="00EF4A2D"/>
    <w:rsid w:val="00EF514F"/>
    <w:rsid w:val="00EF6F8B"/>
    <w:rsid w:val="00F01996"/>
    <w:rsid w:val="00F15892"/>
    <w:rsid w:val="00F26036"/>
    <w:rsid w:val="00F27573"/>
    <w:rsid w:val="00F370BA"/>
    <w:rsid w:val="00F43FE5"/>
    <w:rsid w:val="00F50281"/>
    <w:rsid w:val="00F524F0"/>
    <w:rsid w:val="00F61E07"/>
    <w:rsid w:val="00F63EE7"/>
    <w:rsid w:val="00F66379"/>
    <w:rsid w:val="00F663BE"/>
    <w:rsid w:val="00F77B5B"/>
    <w:rsid w:val="00F84A78"/>
    <w:rsid w:val="00F900D0"/>
    <w:rsid w:val="00F9753F"/>
    <w:rsid w:val="00FA1DC2"/>
    <w:rsid w:val="00FA2B94"/>
    <w:rsid w:val="00FA2DC3"/>
    <w:rsid w:val="00FB33BA"/>
    <w:rsid w:val="00FB5F32"/>
    <w:rsid w:val="00FC0A45"/>
    <w:rsid w:val="00FC0B84"/>
    <w:rsid w:val="00FC0F97"/>
    <w:rsid w:val="00FC6893"/>
    <w:rsid w:val="00FD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523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79F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527</Words>
  <Characters>3005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2014-10-14T05:32:00Z</cp:lastPrinted>
  <dcterms:created xsi:type="dcterms:W3CDTF">2014-10-23T11:34:00Z</dcterms:created>
  <dcterms:modified xsi:type="dcterms:W3CDTF">2014-10-23T11:34:00Z</dcterms:modified>
</cp:coreProperties>
</file>