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0F" w:rsidRPr="00A53F0F" w:rsidRDefault="00A53F0F" w:rsidP="00A53F0F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  <w:r w:rsidRPr="00A53F0F">
        <w:rPr>
          <w:rFonts w:ascii="Tms Rmn" w:hAnsi="Tms Rmn" w:cs="Tms Rmn"/>
          <w:b/>
          <w:bCs/>
          <w:color w:val="000000"/>
          <w:sz w:val="24"/>
          <w:szCs w:val="24"/>
        </w:rPr>
        <w:t>За услугами ПФР – в «Личный кабинет гражданина»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A53F0F" w:rsidRDefault="00A53F0F" w:rsidP="00A53F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Стремительному развитию интернета в России способствует высокий спрос на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онлайн-сервисы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в том числе и на 56 электронных сервисов Пенсионного фонда, которые создают комфортные условия взаимодействия граждан с ПФР, помогают экономить время, а главное - делают получение государственных услуг более понятными и прозрачными.</w:t>
      </w:r>
    </w:p>
    <w:p w:rsidR="00A53F0F" w:rsidRDefault="00A53F0F" w:rsidP="00A53F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пенсионер, получатель социальных выплат, владелец сертификата на материнский (семейный) капитал, имея под рукой компьютер и выход в глобальную сеть, вы можете:</w:t>
      </w:r>
    </w:p>
    <w:p w:rsidR="00A53F0F" w:rsidRDefault="00A53F0F" w:rsidP="00A53F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подать заявление о назначении пенсии;</w:t>
      </w:r>
    </w:p>
    <w:p w:rsidR="00A53F0F" w:rsidRDefault="00A53F0F" w:rsidP="00A53F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выбрать способ доставки пенсии;</w:t>
      </w:r>
    </w:p>
    <w:p w:rsidR="00A53F0F" w:rsidRDefault="00A53F0F" w:rsidP="00A53F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узнать о величине (или остатке) средств МСК;</w:t>
      </w:r>
    </w:p>
    <w:p w:rsidR="00A53F0F" w:rsidRDefault="00A53F0F" w:rsidP="00A53F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узнать о виде и размере пенсии, а также социальных выплатах (таких как ЕДВ, НСУ, ежемесячной и компенсационной выплате по уходу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за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нетрудоспособными);</w:t>
      </w:r>
    </w:p>
    <w:p w:rsidR="00A53F0F" w:rsidRDefault="00A53F0F" w:rsidP="00A53F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сформировать справку о размере пенсии и иных социальных выплатах, выписку из федерального регистра лиц, имеющих право на получение социальной помощи.</w:t>
      </w:r>
    </w:p>
    <w:p w:rsidR="00A53F0F" w:rsidRDefault="00A53F0F" w:rsidP="00A53F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Воспользоваться электронными сервисами Пенсионного фонда можно без регистрации: записаться на прием в ПФР, заказать справки и документы, направить обращение в ПФР, задать вопрос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A53F0F" w:rsidRDefault="00A53F0F" w:rsidP="00A53F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Однако, для доступа к «Личному кабинету гражданина» необходимо пройти регистрацию в Единой системе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индентификации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аутенфикации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A53F0F" w:rsidRDefault="00A53F0F" w:rsidP="00A53F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еще не зарегистрированы, то это можно сделать со страницы Пенсионного фонда РФ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es.pfrf.ru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выбрав строку «Регистрация» или на Едином портале государственных услуг. Подтвердить учетную запись можно в Управлении ПФР, МФЦ или в другом центре обслуживания.</w:t>
      </w:r>
    </w:p>
    <w:p w:rsidR="00A53F0F" w:rsidRDefault="00A53F0F" w:rsidP="00A53F0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669A8" w:rsidRPr="0089773F" w:rsidRDefault="0089773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</w:t>
      </w:r>
      <w:r w:rsidRPr="0089773F">
        <w:rPr>
          <w:rFonts w:ascii="Times New Roman" w:hAnsi="Times New Roman" w:cs="Times New Roman"/>
        </w:rPr>
        <w:t xml:space="preserve">ОПФР по </w:t>
      </w:r>
      <w:proofErr w:type="spellStart"/>
      <w:proofErr w:type="gramStart"/>
      <w:r w:rsidRPr="0089773F">
        <w:rPr>
          <w:rFonts w:ascii="Times New Roman" w:hAnsi="Times New Roman" w:cs="Times New Roman"/>
        </w:rPr>
        <w:t>С-Пб</w:t>
      </w:r>
      <w:proofErr w:type="spellEnd"/>
      <w:proofErr w:type="gramEnd"/>
      <w:r w:rsidRPr="0089773F">
        <w:rPr>
          <w:rFonts w:ascii="Times New Roman" w:hAnsi="Times New Roman" w:cs="Times New Roman"/>
        </w:rPr>
        <w:t xml:space="preserve"> и Ленинградской области</w:t>
      </w:r>
    </w:p>
    <w:sectPr w:rsidR="007669A8" w:rsidRPr="0089773F" w:rsidSect="00B95B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0CB3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0F"/>
    <w:rsid w:val="007669A8"/>
    <w:rsid w:val="0089773F"/>
    <w:rsid w:val="00A5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2016-12-28T06:58:00Z</dcterms:created>
  <dcterms:modified xsi:type="dcterms:W3CDTF">2016-12-28T07:21:00Z</dcterms:modified>
</cp:coreProperties>
</file>