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A0F" w:rsidRPr="00B55A0F" w:rsidRDefault="00B55A0F" w:rsidP="00B55A0F">
      <w:pPr>
        <w:autoSpaceDE w:val="0"/>
        <w:autoSpaceDN w:val="0"/>
        <w:adjustRightInd w:val="0"/>
        <w:spacing w:after="0" w:line="240" w:lineRule="auto"/>
        <w:jc w:val="center"/>
        <w:rPr>
          <w:rFonts w:cs="Tms Rmn"/>
          <w:b/>
          <w:bCs/>
          <w:color w:val="000000"/>
          <w:sz w:val="28"/>
          <w:szCs w:val="28"/>
        </w:rPr>
      </w:pPr>
      <w:r w:rsidRPr="00B55A0F">
        <w:rPr>
          <w:rFonts w:ascii="Tms Rmn" w:hAnsi="Tms Rmn" w:cs="Tms Rmn"/>
          <w:b/>
          <w:bCs/>
          <w:color w:val="000000"/>
          <w:sz w:val="28"/>
          <w:szCs w:val="28"/>
        </w:rPr>
        <w:t>Банкротство не освобождает от уплаты страховых взносов</w:t>
      </w:r>
      <w:r>
        <w:rPr>
          <w:rFonts w:cs="Tms Rmn"/>
          <w:b/>
          <w:bCs/>
          <w:color w:val="000000"/>
          <w:sz w:val="28"/>
          <w:szCs w:val="28"/>
        </w:rPr>
        <w:t>.</w:t>
      </w:r>
    </w:p>
    <w:p w:rsidR="00B55A0F" w:rsidRPr="00B55A0F" w:rsidRDefault="00B55A0F" w:rsidP="00B55A0F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color w:val="5F5F5F"/>
          <w:sz w:val="28"/>
          <w:szCs w:val="28"/>
        </w:rPr>
      </w:pPr>
    </w:p>
    <w:p w:rsidR="00B55A0F" w:rsidRDefault="00B55A0F" w:rsidP="00B55A0F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Большинство плательщиков в Санкт-Петербурге и Ленинградской области своевременно уплачивают страховые взносы, однако существуют плательщики, которые по тем или иным причинам попадают в сложную финансовую ситуацию. В этом случае именно процедура банкротства может помочь им в оптимизации расходов и решении вопросов с кредиторами.</w:t>
      </w:r>
    </w:p>
    <w:p w:rsidR="00B55A0F" w:rsidRDefault="00B55A0F" w:rsidP="00B55A0F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Несмотря на то, что для таких организаций предусмотрены послабления в ликвидации долговых обязательств перед кредиторами, за ними сохраняется обязанность по уплате страховых взносов в Пенсионный фонд Российской Федерации.</w:t>
      </w:r>
    </w:p>
    <w:p w:rsidR="00B55A0F" w:rsidRDefault="00B55A0F" w:rsidP="00B55A0F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Для проведения процедуры банкротства назначается арбитражный управляющий, который обязан не только принимать меры по выведению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ms Rmn" w:hAnsi="Tms Rmn" w:cs="Tms Rmn"/>
          <w:color w:val="000000"/>
          <w:sz w:val="24"/>
          <w:szCs w:val="24"/>
        </w:rPr>
        <w:t xml:space="preserve"> из кризиса, но и обеспечивать соблюдение федерального пенсионного законодательства, в частности –  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контроль за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уплатой страховых взносов в ПФР.</w:t>
      </w:r>
    </w:p>
    <w:p w:rsidR="00B55A0F" w:rsidRDefault="00B55A0F" w:rsidP="00B55A0F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Возбуждение процедуры банкротства далеко не всегда означает разорение организации. Как раз наоборот, законодательство о банкротстве направлено на сохранение имущества должника и восстановление его платежеспособности и нередко является последней спасительной мерой для попавших в сложное финансовое положение плательщиков.</w:t>
      </w:r>
    </w:p>
    <w:p w:rsidR="00B55A0F" w:rsidRDefault="00B55A0F" w:rsidP="00B55A0F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Общая сумма задолженности организаций-банкротов в Санкт-Петербурге и Ленинградской области по страховым взносам - более 8 млрд. руб.</w:t>
      </w:r>
    </w:p>
    <w:p w:rsidR="00B55A0F" w:rsidRDefault="00B55A0F" w:rsidP="00B55A0F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Среди наиболее крупных банкротов можно выделить: ОАО «АК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Трансаэро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», ЗАО «ДС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К-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Войсковицы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», ОАО «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Ремонтно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- эксплуатационное управление» , ОАО «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Водотеплоснаб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».        </w:t>
      </w:r>
    </w:p>
    <w:p w:rsidR="00B55A0F" w:rsidRDefault="00B55A0F" w:rsidP="00B55A0F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Напоминаем, что неисполнение обязательств по уплате социально-значимых платежей это не только нарушение пенсионных прав граждан, но и занижение расчетного капитала будущих пенсионеров.</w:t>
      </w:r>
    </w:p>
    <w:p w:rsidR="00B55A0F" w:rsidRPr="00B55A0F" w:rsidRDefault="00B55A0F" w:rsidP="00B55A0F">
      <w:pPr>
        <w:autoSpaceDE w:val="0"/>
        <w:autoSpaceDN w:val="0"/>
        <w:adjustRightInd w:val="0"/>
        <w:spacing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Для контроля страховых взносов, уплаченных работодателем, граждане могут воспользоваться сервисом «Личный кабинет гражданина», который размещен на официальном сайте ПФР </w:t>
      </w:r>
      <w:hyperlink r:id="rId4" w:history="1">
        <w:r>
          <w:rPr>
            <w:rFonts w:ascii="Tms Rmn" w:hAnsi="Tms Rmn" w:cs="Tms Rmn"/>
            <w:b/>
            <w:bCs/>
            <w:i/>
            <w:iCs/>
            <w:color w:val="0000FF"/>
            <w:sz w:val="24"/>
            <w:szCs w:val="24"/>
          </w:rPr>
          <w:t>www.pfrf.ru</w:t>
        </w:r>
      </w:hyperlink>
      <w:r>
        <w:rPr>
          <w:rFonts w:cs="Tms Rmn"/>
          <w:color w:val="000000"/>
          <w:sz w:val="24"/>
          <w:szCs w:val="24"/>
        </w:rPr>
        <w:t>.</w:t>
      </w:r>
    </w:p>
    <w:p w:rsidR="00B55A0F" w:rsidRDefault="00B55A0F" w:rsidP="00B55A0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B55A0F" w:rsidRDefault="00B55A0F" w:rsidP="00B55A0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051210" w:rsidRPr="00B55A0F" w:rsidRDefault="00B55A0F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</w:t>
      </w:r>
      <w:r w:rsidRPr="00B55A0F">
        <w:rPr>
          <w:rFonts w:ascii="Times New Roman" w:hAnsi="Times New Roman" w:cs="Times New Roman"/>
        </w:rPr>
        <w:t>ОПФР</w:t>
      </w:r>
      <w:r>
        <w:rPr>
          <w:rFonts w:ascii="Times New Roman" w:hAnsi="Times New Roman" w:cs="Times New Roman"/>
        </w:rPr>
        <w:t xml:space="preserve">  </w:t>
      </w:r>
      <w:r w:rsidRPr="00B55A0F">
        <w:rPr>
          <w:rFonts w:ascii="Times New Roman" w:hAnsi="Times New Roman" w:cs="Times New Roman"/>
        </w:rPr>
        <w:t xml:space="preserve">по </w:t>
      </w:r>
      <w:proofErr w:type="spellStart"/>
      <w:proofErr w:type="gramStart"/>
      <w:r w:rsidRPr="00B55A0F">
        <w:rPr>
          <w:rFonts w:ascii="Times New Roman" w:hAnsi="Times New Roman" w:cs="Times New Roman"/>
        </w:rPr>
        <w:t>С-Пб</w:t>
      </w:r>
      <w:proofErr w:type="spellEnd"/>
      <w:proofErr w:type="gramEnd"/>
      <w:r w:rsidRPr="00B55A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B55A0F">
        <w:rPr>
          <w:rFonts w:ascii="Times New Roman" w:hAnsi="Times New Roman" w:cs="Times New Roman"/>
        </w:rPr>
        <w:t>и Ленинградской области</w:t>
      </w:r>
    </w:p>
    <w:sectPr w:rsidR="00051210" w:rsidRPr="00B55A0F" w:rsidSect="00BA29D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A0F"/>
    <w:rsid w:val="00051210"/>
    <w:rsid w:val="009A300D"/>
    <w:rsid w:val="00B5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f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2016-11-28T06:08:00Z</dcterms:created>
  <dcterms:modified xsi:type="dcterms:W3CDTF">2016-11-28T06:20:00Z</dcterms:modified>
</cp:coreProperties>
</file>