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644" w:rsidRDefault="00825644" w:rsidP="00937E23">
      <w:pPr>
        <w:pStyle w:val="BodyText"/>
        <w:tabs>
          <w:tab w:val="left" w:pos="4650"/>
        </w:tabs>
        <w:spacing w:after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Выплата пенсии лицам, прибывшим в Российскую Федерацию из Украины.</w:t>
      </w:r>
    </w:p>
    <w:p w:rsidR="00825644" w:rsidRDefault="00825644" w:rsidP="00937E23">
      <w:pPr>
        <w:pStyle w:val="BodyText"/>
        <w:tabs>
          <w:tab w:val="left" w:pos="4650"/>
        </w:tabs>
        <w:spacing w:after="0"/>
        <w:ind w:firstLine="709"/>
        <w:jc w:val="center"/>
        <w:rPr>
          <w:b/>
          <w:color w:val="000000"/>
        </w:rPr>
      </w:pPr>
    </w:p>
    <w:p w:rsidR="00825644" w:rsidRPr="00E67B8B" w:rsidRDefault="00825644" w:rsidP="00E67B8B">
      <w:pPr>
        <w:pStyle w:val="BodyText"/>
        <w:tabs>
          <w:tab w:val="left" w:pos="4650"/>
        </w:tabs>
        <w:spacing w:after="0"/>
        <w:ind w:firstLine="709"/>
      </w:pPr>
      <w:r w:rsidRPr="00E67B8B">
        <w:t>В связи с  обращениями</w:t>
      </w:r>
      <w:r>
        <w:t xml:space="preserve"> граждан, прибывших из Украины,  по вопросам пенсионного обеспечения,  Управление Пенсионного фонда в Кингисеппском районе </w:t>
      </w:r>
      <w:r w:rsidRPr="00E67B8B">
        <w:t xml:space="preserve"> </w:t>
      </w:r>
      <w:r>
        <w:t>разъясняет.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1A4B95">
        <w:rPr>
          <w:color w:val="000000"/>
          <w:lang w:eastAsia="ru-RU"/>
        </w:rPr>
        <w:t>Право на пенсионное обеспечение по законодательству Российской Федерации лиц, прибывших на территорию Ро</w:t>
      </w:r>
      <w:r>
        <w:rPr>
          <w:color w:val="000000"/>
          <w:lang w:eastAsia="ru-RU"/>
        </w:rPr>
        <w:t xml:space="preserve">ссийской Федерации из Украины, </w:t>
      </w:r>
      <w:r w:rsidRPr="001A4B95">
        <w:rPr>
          <w:color w:val="000000"/>
          <w:lang w:eastAsia="ru-RU"/>
        </w:rPr>
        <w:t>зависит от их статуса.</w:t>
      </w:r>
    </w:p>
    <w:p w:rsidR="00825644" w:rsidRPr="007570B6" w:rsidRDefault="00825644" w:rsidP="00321BD2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eastAsia="ru-RU"/>
        </w:rPr>
      </w:pPr>
      <w:r w:rsidRPr="00495FA6">
        <w:rPr>
          <w:b/>
          <w:color w:val="000000"/>
          <w:lang w:eastAsia="ru-RU"/>
        </w:rPr>
        <w:t>Граждане Российской Федерации</w:t>
      </w:r>
      <w:r w:rsidRPr="00E67B8B">
        <w:rPr>
          <w:color w:val="000000"/>
          <w:lang w:eastAsia="ru-RU"/>
        </w:rPr>
        <w:t>,</w:t>
      </w:r>
      <w:r w:rsidRPr="001A4B95">
        <w:rPr>
          <w:color w:val="000000"/>
          <w:lang w:eastAsia="ru-RU"/>
        </w:rPr>
        <w:t xml:space="preserve"> постоянно проживавшие на Украине и вернувшиеся в Россию, имеют право на пенсионное обеспечение в соответствии с законодательством Российской Федерации </w:t>
      </w:r>
      <w:r>
        <w:rPr>
          <w:bCs/>
          <w:color w:val="000000"/>
          <w:lang w:eastAsia="ru-RU"/>
        </w:rPr>
        <w:t>при наличии регистрации по месту жительства (прописка) или имеющие статус вынужденного переселенца (должны иметь удостоверение).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1A4B95">
        <w:rPr>
          <w:color w:val="000000"/>
          <w:lang w:eastAsia="ru-RU"/>
        </w:rPr>
        <w:t>раво на пенсионное обеспечение</w:t>
      </w:r>
      <w:r w:rsidRPr="00C01939">
        <w:rPr>
          <w:color w:val="000000"/>
          <w:lang w:eastAsia="ru-RU"/>
        </w:rPr>
        <w:t xml:space="preserve"> </w:t>
      </w:r>
      <w:r w:rsidRPr="00495FA6">
        <w:rPr>
          <w:b/>
          <w:color w:val="000000"/>
          <w:lang w:eastAsia="ru-RU"/>
        </w:rPr>
        <w:t>у граждан Украины</w:t>
      </w:r>
      <w:r w:rsidRPr="001A4B95">
        <w:rPr>
          <w:color w:val="000000"/>
          <w:lang w:eastAsia="ru-RU"/>
        </w:rPr>
        <w:t xml:space="preserve"> возникает при постоянном проживании на территории России, подтверждаем</w:t>
      </w:r>
      <w:r>
        <w:rPr>
          <w:color w:val="000000"/>
          <w:lang w:eastAsia="ru-RU"/>
        </w:rPr>
        <w:t>ы</w:t>
      </w:r>
      <w:r w:rsidRPr="001A4B95">
        <w:rPr>
          <w:color w:val="000000"/>
          <w:lang w:eastAsia="ru-RU"/>
        </w:rPr>
        <w:t xml:space="preserve">м </w:t>
      </w:r>
      <w:r w:rsidRPr="00E67B8B">
        <w:rPr>
          <w:bCs/>
          <w:color w:val="000000"/>
          <w:lang w:eastAsia="ru-RU"/>
        </w:rPr>
        <w:t>видом на жительство</w:t>
      </w:r>
      <w:r w:rsidRPr="001A4B95">
        <w:rPr>
          <w:color w:val="000000"/>
          <w:lang w:eastAsia="ru-RU"/>
        </w:rPr>
        <w:t>, выдаваемым территориальными органами ФМС России.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495FA6">
        <w:rPr>
          <w:b/>
          <w:bCs/>
          <w:color w:val="000000"/>
          <w:lang w:eastAsia="ru-RU"/>
        </w:rPr>
        <w:t>Лица, получившие в России статус беженца</w:t>
      </w:r>
      <w:r w:rsidRPr="00495FA6">
        <w:rPr>
          <w:bCs/>
          <w:color w:val="000000"/>
          <w:lang w:eastAsia="ru-RU"/>
        </w:rPr>
        <w:t>, имеют право на пенсионное обеспечение наравне с гражданами Российской Федерации на период действия статуса беженца, подтверждаемого удостоверением беженца</w:t>
      </w:r>
      <w:r w:rsidRPr="001A4B95">
        <w:rPr>
          <w:color w:val="000000"/>
          <w:lang w:eastAsia="ru-RU"/>
        </w:rPr>
        <w:t xml:space="preserve"> установленного образца, выдаваемого территориальными ор</w:t>
      </w:r>
      <w:r>
        <w:rPr>
          <w:color w:val="000000"/>
          <w:lang w:eastAsia="ru-RU"/>
        </w:rPr>
        <w:t>ганами ФМС России.</w:t>
      </w:r>
    </w:p>
    <w:p w:rsidR="00825644" w:rsidRDefault="00825644" w:rsidP="00321BD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  <w:r w:rsidRPr="00495FA6">
        <w:rPr>
          <w:b/>
          <w:bCs/>
          <w:color w:val="000000"/>
          <w:lang w:eastAsia="ru-RU"/>
        </w:rPr>
        <w:t>Для лиц из числа иностранных граждан</w:t>
      </w:r>
      <w:r w:rsidRPr="00495FA6">
        <w:rPr>
          <w:bCs/>
          <w:color w:val="000000"/>
          <w:lang w:eastAsia="ru-RU"/>
        </w:rPr>
        <w:t>, которым предоставлено временное убежище, право на пенсионное обеспечение не распространяется</w:t>
      </w:r>
      <w:r w:rsidRPr="001A4B95">
        <w:rPr>
          <w:b/>
          <w:bCs/>
          <w:color w:val="000000"/>
          <w:lang w:eastAsia="ru-RU"/>
        </w:rPr>
        <w:t>.</w:t>
      </w:r>
    </w:p>
    <w:p w:rsidR="00825644" w:rsidRPr="00321BD2" w:rsidRDefault="00825644" w:rsidP="00321BD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  <w:r w:rsidRPr="001A4B95">
        <w:rPr>
          <w:color w:val="000000"/>
          <w:lang w:eastAsia="ru-RU"/>
        </w:rPr>
        <w:t>Для назначе</w:t>
      </w:r>
      <w:r>
        <w:rPr>
          <w:color w:val="000000"/>
          <w:lang w:eastAsia="ru-RU"/>
        </w:rPr>
        <w:t>ния российской пенсии гражданами</w:t>
      </w:r>
      <w:r w:rsidRPr="001A4B95">
        <w:rPr>
          <w:color w:val="000000"/>
          <w:lang w:eastAsia="ru-RU"/>
        </w:rPr>
        <w:t>, прибывшими с территории Украины, представляются следующие документы: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1A4B95">
        <w:rPr>
          <w:color w:val="000000"/>
          <w:lang w:eastAsia="ru-RU"/>
        </w:rPr>
        <w:t>док</w:t>
      </w:r>
      <w:r>
        <w:rPr>
          <w:color w:val="000000"/>
          <w:lang w:eastAsia="ru-RU"/>
        </w:rPr>
        <w:t>умент, удостоверяющий личность: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1A4B95">
        <w:rPr>
          <w:color w:val="000000"/>
          <w:lang w:eastAsia="ru-RU"/>
        </w:rPr>
        <w:t>для иностранн</w:t>
      </w:r>
      <w:r>
        <w:rPr>
          <w:color w:val="000000"/>
          <w:lang w:eastAsia="ru-RU"/>
        </w:rPr>
        <w:t>ых граждан – вид на жительство,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1A4B95">
        <w:rPr>
          <w:color w:val="000000"/>
          <w:lang w:eastAsia="ru-RU"/>
        </w:rPr>
        <w:t xml:space="preserve">для граждан Российской Федерации – паспорт гражданина Российской Федерации, 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1A4B95">
        <w:rPr>
          <w:color w:val="000000"/>
          <w:lang w:eastAsia="ru-RU"/>
        </w:rPr>
        <w:t>для беженцев – удостоверение беженца;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-на</w:t>
      </w:r>
      <w:r w:rsidRPr="001A4B95">
        <w:rPr>
          <w:color w:val="000000"/>
          <w:lang w:eastAsia="ru-RU"/>
        </w:rPr>
        <w:t xml:space="preserve"> нетрудоспособных член</w:t>
      </w:r>
      <w:r>
        <w:rPr>
          <w:color w:val="000000"/>
          <w:lang w:eastAsia="ru-RU"/>
        </w:rPr>
        <w:t>ов</w:t>
      </w:r>
      <w:r w:rsidRPr="001A4B95">
        <w:rPr>
          <w:color w:val="000000"/>
          <w:lang w:eastAsia="ru-RU"/>
        </w:rPr>
        <w:t xml:space="preserve"> семьи</w:t>
      </w:r>
      <w:r>
        <w:rPr>
          <w:color w:val="000000"/>
          <w:lang w:eastAsia="ru-RU"/>
        </w:rPr>
        <w:t xml:space="preserve"> (свидетельство о рождении);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1A4B95">
        <w:rPr>
          <w:color w:val="000000"/>
          <w:lang w:eastAsia="ru-RU"/>
        </w:rPr>
        <w:t>об установлении инвалидности;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1A4B95">
        <w:rPr>
          <w:color w:val="000000"/>
          <w:lang w:eastAsia="ru-RU"/>
        </w:rPr>
        <w:t>о смерти кормильца (кормильцев) и родственных с ним отношениях;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1A4B95">
        <w:rPr>
          <w:color w:val="000000"/>
          <w:lang w:eastAsia="ru-RU"/>
        </w:rPr>
        <w:t>документы о стаже, о среднемесячном заработке за люб</w:t>
      </w:r>
      <w:r>
        <w:rPr>
          <w:color w:val="000000"/>
          <w:lang w:eastAsia="ru-RU"/>
        </w:rPr>
        <w:t xml:space="preserve">ые 60 месяцев работы подряд до 1 января </w:t>
      </w:r>
      <w:r w:rsidRPr="001A4B95">
        <w:rPr>
          <w:color w:val="000000"/>
          <w:lang w:eastAsia="ru-RU"/>
        </w:rPr>
        <w:t>2002</w:t>
      </w:r>
      <w:r>
        <w:rPr>
          <w:color w:val="000000"/>
          <w:lang w:eastAsia="ru-RU"/>
        </w:rPr>
        <w:t xml:space="preserve"> года</w:t>
      </w:r>
      <w:r w:rsidRPr="001A4B95">
        <w:rPr>
          <w:color w:val="000000"/>
          <w:lang w:eastAsia="ru-RU"/>
        </w:rPr>
        <w:t>;</w:t>
      </w:r>
    </w:p>
    <w:p w:rsidR="00825644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-пенсионное дело и </w:t>
      </w:r>
      <w:r w:rsidRPr="001A4B95">
        <w:rPr>
          <w:color w:val="000000"/>
          <w:lang w:eastAsia="ru-RU"/>
        </w:rPr>
        <w:t xml:space="preserve">сведения о прекращении выплаты пенсии на территории Украины, подтверждаемые органом, осуществляющим пенсионное обеспечение по прежнему </w:t>
      </w:r>
      <w:r>
        <w:rPr>
          <w:color w:val="000000"/>
          <w:lang w:eastAsia="ru-RU"/>
        </w:rPr>
        <w:t>месту жительства.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1A4B95">
        <w:rPr>
          <w:color w:val="000000"/>
          <w:lang w:eastAsia="ru-RU"/>
        </w:rPr>
        <w:t>В случае, если такие сведени</w:t>
      </w:r>
      <w:r>
        <w:rPr>
          <w:color w:val="000000"/>
          <w:lang w:eastAsia="ru-RU"/>
        </w:rPr>
        <w:t>я о прекращении выплаты пенсии на</w:t>
      </w:r>
      <w:r w:rsidRPr="001A4B95">
        <w:rPr>
          <w:color w:val="000000"/>
          <w:lang w:eastAsia="ru-RU"/>
        </w:rPr>
        <w:t xml:space="preserve"> Украине отсутствуют, гражданин, обращающийся за назначением российской пенсии, дополнительно оформляет заявление, в котором самостоятельно указывает сведения о сроках прекращения выплаты пенсии на Украине и обязуется при поступлении соответствующих сведений выплатить переполученные суммы пенсии, если такие факты будут установлены (для пенсионеров, получавших пенсию на Украине).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Е</w:t>
      </w:r>
      <w:r w:rsidRPr="001A4B95">
        <w:rPr>
          <w:color w:val="000000"/>
          <w:lang w:eastAsia="ru-RU"/>
        </w:rPr>
        <w:t xml:space="preserve">сли гражданин не может представить документы о стаже и заработке, пенсионное дело из Пенсионного фонда Украины, ему по достижении возраста (60 лет женщинами, 65 </w:t>
      </w:r>
      <w:r>
        <w:rPr>
          <w:color w:val="000000"/>
          <w:lang w:eastAsia="ru-RU"/>
        </w:rPr>
        <w:t xml:space="preserve">лет </w:t>
      </w:r>
      <w:r w:rsidRPr="001A4B95">
        <w:rPr>
          <w:color w:val="000000"/>
          <w:lang w:eastAsia="ru-RU"/>
        </w:rPr>
        <w:t xml:space="preserve">мужчинами) может быть назначена социальная пенсия по старости при условии подтверждения постоянного проживания на территории России или </w:t>
      </w:r>
      <w:r>
        <w:rPr>
          <w:color w:val="000000"/>
          <w:lang w:eastAsia="ru-RU"/>
        </w:rPr>
        <w:t>наличия статуса беженца.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1A4B95">
        <w:rPr>
          <w:color w:val="000000"/>
          <w:lang w:eastAsia="ru-RU"/>
        </w:rPr>
        <w:t>Также граждане, имеющие вид на жительство или статус беженца, могут обратиться за назначением пенсии по инвалидности или по случаю потери ко</w:t>
      </w:r>
      <w:r>
        <w:rPr>
          <w:color w:val="000000"/>
          <w:lang w:eastAsia="ru-RU"/>
        </w:rPr>
        <w:t>рмильца независимо от возраста.</w:t>
      </w:r>
    </w:p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1A4B95">
        <w:rPr>
          <w:color w:val="000000"/>
          <w:lang w:eastAsia="ru-RU"/>
        </w:rPr>
        <w:t>Для назначения пенсии по инвалидности необходимо представить документ об установлении инвалидности (либо пройти специальное медицинское освидетельствование на территории России, если документ об инвалидности утрачен).</w:t>
      </w:r>
    </w:p>
    <w:p w:rsidR="00825644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1A4B95">
        <w:rPr>
          <w:color w:val="000000"/>
          <w:lang w:eastAsia="ru-RU"/>
        </w:rPr>
        <w:t>Для назначения пенсии по случаю потери кормильца необходимо представить документы, подтверждающие родственные отношения с умершим кормильцем, документ о смерти кормильца.</w:t>
      </w:r>
    </w:p>
    <w:p w:rsidR="00825644" w:rsidRDefault="00825644" w:rsidP="00495FA6">
      <w:r w:rsidRPr="001A4B95">
        <w:rPr>
          <w:color w:val="000000"/>
          <w:lang w:eastAsia="ru-RU"/>
        </w:rPr>
        <w:t>По всем вопросам пенсионного</w:t>
      </w:r>
      <w:r>
        <w:rPr>
          <w:color w:val="000000"/>
          <w:lang w:eastAsia="ru-RU"/>
        </w:rPr>
        <w:t xml:space="preserve"> </w:t>
      </w:r>
      <w:r w:rsidRPr="001A4B95">
        <w:rPr>
          <w:color w:val="000000"/>
          <w:lang w:eastAsia="ru-RU"/>
        </w:rPr>
        <w:t xml:space="preserve">обеспечения следует обращаться в </w:t>
      </w:r>
      <w:r>
        <w:rPr>
          <w:color w:val="000000"/>
          <w:lang w:eastAsia="ru-RU"/>
        </w:rPr>
        <w:t xml:space="preserve">клиентскую службу Управления </w:t>
      </w:r>
      <w:r>
        <w:t xml:space="preserve"> по  адресам : </w:t>
      </w:r>
    </w:p>
    <w:p w:rsidR="00825644" w:rsidRDefault="00825644" w:rsidP="00495FA6">
      <w:r>
        <w:t>- г. Кингисепп, ул. Железнодорожная, д.5, телефон для справок:  2-55-16;</w:t>
      </w:r>
    </w:p>
    <w:p w:rsidR="00825644" w:rsidRDefault="00825644" w:rsidP="00495FA6">
      <w:r>
        <w:t>- г .Ивангород , ул. Гагарина д.18, телефон 5-21-22.</w:t>
      </w:r>
    </w:p>
    <w:p w:rsidR="00825644" w:rsidRDefault="00825644" w:rsidP="00495FA6">
      <w:pPr>
        <w:jc w:val="both"/>
      </w:pPr>
      <w:r>
        <w:t xml:space="preserve">                                                              </w:t>
      </w:r>
    </w:p>
    <w:p w:rsidR="00825644" w:rsidRDefault="00825644" w:rsidP="00495FA6">
      <w:pPr>
        <w:jc w:val="both"/>
      </w:pPr>
      <w:r>
        <w:t xml:space="preserve">                                                                                              Управление Пенсионного фонда </w:t>
      </w:r>
    </w:p>
    <w:p w:rsidR="00825644" w:rsidRDefault="00825644" w:rsidP="00495FA6">
      <w:pPr>
        <w:jc w:val="both"/>
      </w:pPr>
      <w:r>
        <w:t xml:space="preserve">                                                                                                 в Кингисеппском районе </w:t>
      </w:r>
    </w:p>
    <w:p w:rsidR="00825644" w:rsidRPr="00625FD5" w:rsidRDefault="00825644" w:rsidP="00495FA6"/>
    <w:p w:rsidR="00825644" w:rsidRPr="001A4B95" w:rsidRDefault="00825644" w:rsidP="00321BD2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</w:p>
    <w:p w:rsidR="00825644" w:rsidRPr="001A4B95" w:rsidRDefault="00825644" w:rsidP="00321BD2">
      <w:pPr>
        <w:ind w:firstLine="709"/>
        <w:jc w:val="both"/>
      </w:pPr>
    </w:p>
    <w:p w:rsidR="00825644" w:rsidRDefault="00825644" w:rsidP="00321BD2">
      <w:pPr>
        <w:ind w:firstLine="709"/>
        <w:jc w:val="both"/>
      </w:pPr>
    </w:p>
    <w:p w:rsidR="00825644" w:rsidRDefault="00825644" w:rsidP="00321BD2">
      <w:pPr>
        <w:ind w:firstLine="709"/>
        <w:jc w:val="both"/>
      </w:pPr>
    </w:p>
    <w:p w:rsidR="00825644" w:rsidRDefault="00825644" w:rsidP="00321BD2">
      <w:pPr>
        <w:ind w:firstLine="709"/>
        <w:jc w:val="both"/>
      </w:pPr>
    </w:p>
    <w:p w:rsidR="00825644" w:rsidRDefault="00825644" w:rsidP="00321BD2">
      <w:pPr>
        <w:ind w:firstLine="709"/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Default="00825644" w:rsidP="009C2282">
      <w:pPr>
        <w:jc w:val="both"/>
      </w:pPr>
    </w:p>
    <w:p w:rsidR="00825644" w:rsidRPr="004A3531" w:rsidRDefault="00825644" w:rsidP="0011509F">
      <w:pPr>
        <w:pStyle w:val="BodyText"/>
        <w:spacing w:after="0"/>
        <w:ind w:firstLine="709"/>
        <w:jc w:val="both"/>
        <w:rPr>
          <w:i/>
          <w:color w:val="000000"/>
        </w:rPr>
      </w:pPr>
    </w:p>
    <w:sectPr w:rsidR="00825644" w:rsidRPr="004A3531" w:rsidSect="00E67B8B">
      <w:headerReference w:type="default" r:id="rId7"/>
      <w:pgSz w:w="11906" w:h="16838"/>
      <w:pgMar w:top="993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44" w:rsidRDefault="00825644">
      <w:r>
        <w:separator/>
      </w:r>
    </w:p>
  </w:endnote>
  <w:endnote w:type="continuationSeparator" w:id="0">
    <w:p w:rsidR="00825644" w:rsidRDefault="00825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44" w:rsidRDefault="00825644">
      <w:r>
        <w:separator/>
      </w:r>
    </w:p>
  </w:footnote>
  <w:footnote w:type="continuationSeparator" w:id="0">
    <w:p w:rsidR="00825644" w:rsidRDefault="00825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44" w:rsidRDefault="00825644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825644" w:rsidRDefault="00825644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95E"/>
    <w:rsid w:val="00014C0C"/>
    <w:rsid w:val="00015086"/>
    <w:rsid w:val="000160F6"/>
    <w:rsid w:val="00017A98"/>
    <w:rsid w:val="000209F4"/>
    <w:rsid w:val="0002212C"/>
    <w:rsid w:val="00025064"/>
    <w:rsid w:val="00033FD6"/>
    <w:rsid w:val="00034874"/>
    <w:rsid w:val="000502B8"/>
    <w:rsid w:val="00054991"/>
    <w:rsid w:val="0006478D"/>
    <w:rsid w:val="000664B3"/>
    <w:rsid w:val="00066FEB"/>
    <w:rsid w:val="00091900"/>
    <w:rsid w:val="0009513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7374"/>
    <w:rsid w:val="000E4D14"/>
    <w:rsid w:val="00105F2D"/>
    <w:rsid w:val="0011338A"/>
    <w:rsid w:val="0011509F"/>
    <w:rsid w:val="001401CC"/>
    <w:rsid w:val="00144D5B"/>
    <w:rsid w:val="00145150"/>
    <w:rsid w:val="00145891"/>
    <w:rsid w:val="001523B0"/>
    <w:rsid w:val="001561CD"/>
    <w:rsid w:val="001710EF"/>
    <w:rsid w:val="00172CB3"/>
    <w:rsid w:val="00183195"/>
    <w:rsid w:val="0018622F"/>
    <w:rsid w:val="0019160D"/>
    <w:rsid w:val="001A4B95"/>
    <w:rsid w:val="001B004B"/>
    <w:rsid w:val="001C78EA"/>
    <w:rsid w:val="001D43C3"/>
    <w:rsid w:val="001E0068"/>
    <w:rsid w:val="001E4B29"/>
    <w:rsid w:val="001F3A8E"/>
    <w:rsid w:val="00207167"/>
    <w:rsid w:val="00215DF6"/>
    <w:rsid w:val="0022029B"/>
    <w:rsid w:val="00222988"/>
    <w:rsid w:val="0022702B"/>
    <w:rsid w:val="00237D36"/>
    <w:rsid w:val="00237E0B"/>
    <w:rsid w:val="00240989"/>
    <w:rsid w:val="0025625E"/>
    <w:rsid w:val="00257288"/>
    <w:rsid w:val="00264F5E"/>
    <w:rsid w:val="002765D0"/>
    <w:rsid w:val="002A49BE"/>
    <w:rsid w:val="002A4D07"/>
    <w:rsid w:val="002B02FE"/>
    <w:rsid w:val="002B0E26"/>
    <w:rsid w:val="002B26D1"/>
    <w:rsid w:val="002B382A"/>
    <w:rsid w:val="002B6961"/>
    <w:rsid w:val="002C7984"/>
    <w:rsid w:val="002E0318"/>
    <w:rsid w:val="002F3F62"/>
    <w:rsid w:val="003013A7"/>
    <w:rsid w:val="00301E03"/>
    <w:rsid w:val="00302993"/>
    <w:rsid w:val="003125BA"/>
    <w:rsid w:val="0031738F"/>
    <w:rsid w:val="00317DE8"/>
    <w:rsid w:val="00321BD2"/>
    <w:rsid w:val="0034435B"/>
    <w:rsid w:val="00353347"/>
    <w:rsid w:val="00372660"/>
    <w:rsid w:val="00385E53"/>
    <w:rsid w:val="00386463"/>
    <w:rsid w:val="00393BBB"/>
    <w:rsid w:val="003A4EE5"/>
    <w:rsid w:val="003A7A3E"/>
    <w:rsid w:val="003B1EE6"/>
    <w:rsid w:val="003B3C24"/>
    <w:rsid w:val="003B50B0"/>
    <w:rsid w:val="003B64B8"/>
    <w:rsid w:val="003B77DC"/>
    <w:rsid w:val="003C222B"/>
    <w:rsid w:val="00412A70"/>
    <w:rsid w:val="00412AF3"/>
    <w:rsid w:val="00414297"/>
    <w:rsid w:val="00442A3B"/>
    <w:rsid w:val="0044329C"/>
    <w:rsid w:val="00443F7A"/>
    <w:rsid w:val="004451EE"/>
    <w:rsid w:val="00455BF6"/>
    <w:rsid w:val="00472688"/>
    <w:rsid w:val="00472932"/>
    <w:rsid w:val="00472DAF"/>
    <w:rsid w:val="004735A4"/>
    <w:rsid w:val="00481506"/>
    <w:rsid w:val="00491192"/>
    <w:rsid w:val="004936B0"/>
    <w:rsid w:val="00495FA6"/>
    <w:rsid w:val="00496C62"/>
    <w:rsid w:val="004A3531"/>
    <w:rsid w:val="004A64F6"/>
    <w:rsid w:val="004B04E7"/>
    <w:rsid w:val="004C0C7F"/>
    <w:rsid w:val="004C42BF"/>
    <w:rsid w:val="004C59BF"/>
    <w:rsid w:val="004D0230"/>
    <w:rsid w:val="004D5081"/>
    <w:rsid w:val="004E2E65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372C4"/>
    <w:rsid w:val="005432E4"/>
    <w:rsid w:val="00544B80"/>
    <w:rsid w:val="00553D01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600034"/>
    <w:rsid w:val="00601DBC"/>
    <w:rsid w:val="00607B15"/>
    <w:rsid w:val="00625FD5"/>
    <w:rsid w:val="00632231"/>
    <w:rsid w:val="00643764"/>
    <w:rsid w:val="00643ED5"/>
    <w:rsid w:val="006549F9"/>
    <w:rsid w:val="0065652F"/>
    <w:rsid w:val="00661484"/>
    <w:rsid w:val="00661CBC"/>
    <w:rsid w:val="0066332B"/>
    <w:rsid w:val="006774CF"/>
    <w:rsid w:val="00680CD8"/>
    <w:rsid w:val="006933F5"/>
    <w:rsid w:val="00694FB1"/>
    <w:rsid w:val="0069538A"/>
    <w:rsid w:val="006A14E8"/>
    <w:rsid w:val="006A36BE"/>
    <w:rsid w:val="006B1713"/>
    <w:rsid w:val="006B4D1A"/>
    <w:rsid w:val="006B60F3"/>
    <w:rsid w:val="006C2045"/>
    <w:rsid w:val="006C7C43"/>
    <w:rsid w:val="006D29BC"/>
    <w:rsid w:val="006D79A3"/>
    <w:rsid w:val="006E27CD"/>
    <w:rsid w:val="00700A2E"/>
    <w:rsid w:val="00702DAC"/>
    <w:rsid w:val="0070445D"/>
    <w:rsid w:val="007059C3"/>
    <w:rsid w:val="00707196"/>
    <w:rsid w:val="00712F17"/>
    <w:rsid w:val="00722B95"/>
    <w:rsid w:val="00724068"/>
    <w:rsid w:val="007316C7"/>
    <w:rsid w:val="00751367"/>
    <w:rsid w:val="0075320A"/>
    <w:rsid w:val="007570B6"/>
    <w:rsid w:val="00765402"/>
    <w:rsid w:val="00774593"/>
    <w:rsid w:val="00791905"/>
    <w:rsid w:val="00794390"/>
    <w:rsid w:val="007A2985"/>
    <w:rsid w:val="007A4E91"/>
    <w:rsid w:val="007B03B9"/>
    <w:rsid w:val="007B6606"/>
    <w:rsid w:val="007C2A72"/>
    <w:rsid w:val="007D18B5"/>
    <w:rsid w:val="007D271A"/>
    <w:rsid w:val="007D2E45"/>
    <w:rsid w:val="007F0219"/>
    <w:rsid w:val="007F24DE"/>
    <w:rsid w:val="007F2F4D"/>
    <w:rsid w:val="008114CC"/>
    <w:rsid w:val="0082225D"/>
    <w:rsid w:val="00825644"/>
    <w:rsid w:val="008349E8"/>
    <w:rsid w:val="0083565A"/>
    <w:rsid w:val="00840C7C"/>
    <w:rsid w:val="00842BB7"/>
    <w:rsid w:val="0085672C"/>
    <w:rsid w:val="00861F7A"/>
    <w:rsid w:val="008727DB"/>
    <w:rsid w:val="00877765"/>
    <w:rsid w:val="00880AF7"/>
    <w:rsid w:val="0088208C"/>
    <w:rsid w:val="0088297F"/>
    <w:rsid w:val="008909B2"/>
    <w:rsid w:val="008921BB"/>
    <w:rsid w:val="008A698B"/>
    <w:rsid w:val="008B28A2"/>
    <w:rsid w:val="008D30CF"/>
    <w:rsid w:val="008D3F17"/>
    <w:rsid w:val="008E5096"/>
    <w:rsid w:val="008F2D33"/>
    <w:rsid w:val="008F4698"/>
    <w:rsid w:val="008F7BCC"/>
    <w:rsid w:val="009001C9"/>
    <w:rsid w:val="0090086D"/>
    <w:rsid w:val="00904E75"/>
    <w:rsid w:val="0091064B"/>
    <w:rsid w:val="00937E23"/>
    <w:rsid w:val="00945CA7"/>
    <w:rsid w:val="0094721A"/>
    <w:rsid w:val="00951F3F"/>
    <w:rsid w:val="00976627"/>
    <w:rsid w:val="00980127"/>
    <w:rsid w:val="009850D5"/>
    <w:rsid w:val="00987EA2"/>
    <w:rsid w:val="00991DFB"/>
    <w:rsid w:val="009924CE"/>
    <w:rsid w:val="009B0CA6"/>
    <w:rsid w:val="009B2E95"/>
    <w:rsid w:val="009B46EB"/>
    <w:rsid w:val="009B7F46"/>
    <w:rsid w:val="009C2282"/>
    <w:rsid w:val="009C3FDB"/>
    <w:rsid w:val="009C7373"/>
    <w:rsid w:val="009D5494"/>
    <w:rsid w:val="009F2270"/>
    <w:rsid w:val="009F2D90"/>
    <w:rsid w:val="00A055A5"/>
    <w:rsid w:val="00A20F1C"/>
    <w:rsid w:val="00A337A4"/>
    <w:rsid w:val="00A450CE"/>
    <w:rsid w:val="00A470AC"/>
    <w:rsid w:val="00A51E53"/>
    <w:rsid w:val="00A568E0"/>
    <w:rsid w:val="00A70396"/>
    <w:rsid w:val="00A74038"/>
    <w:rsid w:val="00A76B89"/>
    <w:rsid w:val="00A95038"/>
    <w:rsid w:val="00AB0FB2"/>
    <w:rsid w:val="00AC3213"/>
    <w:rsid w:val="00AC38C4"/>
    <w:rsid w:val="00AC6B1F"/>
    <w:rsid w:val="00AC799B"/>
    <w:rsid w:val="00AD0393"/>
    <w:rsid w:val="00AE60D2"/>
    <w:rsid w:val="00AF4339"/>
    <w:rsid w:val="00B00196"/>
    <w:rsid w:val="00B043B9"/>
    <w:rsid w:val="00B0767F"/>
    <w:rsid w:val="00B077D6"/>
    <w:rsid w:val="00B16C33"/>
    <w:rsid w:val="00B23ACC"/>
    <w:rsid w:val="00B40C6E"/>
    <w:rsid w:val="00B410C1"/>
    <w:rsid w:val="00B4629F"/>
    <w:rsid w:val="00B47959"/>
    <w:rsid w:val="00B54EE1"/>
    <w:rsid w:val="00B56391"/>
    <w:rsid w:val="00B56411"/>
    <w:rsid w:val="00B56700"/>
    <w:rsid w:val="00B6125C"/>
    <w:rsid w:val="00B671B1"/>
    <w:rsid w:val="00B71C60"/>
    <w:rsid w:val="00B72450"/>
    <w:rsid w:val="00B7293E"/>
    <w:rsid w:val="00B750F9"/>
    <w:rsid w:val="00B77428"/>
    <w:rsid w:val="00B86E89"/>
    <w:rsid w:val="00B9551D"/>
    <w:rsid w:val="00BA24A0"/>
    <w:rsid w:val="00BA5623"/>
    <w:rsid w:val="00BB5289"/>
    <w:rsid w:val="00BB619D"/>
    <w:rsid w:val="00BC0F37"/>
    <w:rsid w:val="00BD0657"/>
    <w:rsid w:val="00BD3A5E"/>
    <w:rsid w:val="00BE79FB"/>
    <w:rsid w:val="00BF7A52"/>
    <w:rsid w:val="00C01939"/>
    <w:rsid w:val="00C02B15"/>
    <w:rsid w:val="00C030CD"/>
    <w:rsid w:val="00C17F95"/>
    <w:rsid w:val="00C237FF"/>
    <w:rsid w:val="00C32CAF"/>
    <w:rsid w:val="00C42A2C"/>
    <w:rsid w:val="00C467AC"/>
    <w:rsid w:val="00C54482"/>
    <w:rsid w:val="00C615B2"/>
    <w:rsid w:val="00C61940"/>
    <w:rsid w:val="00C70A52"/>
    <w:rsid w:val="00C84A75"/>
    <w:rsid w:val="00C92DF0"/>
    <w:rsid w:val="00C94F8C"/>
    <w:rsid w:val="00CB1DAC"/>
    <w:rsid w:val="00CB5E59"/>
    <w:rsid w:val="00CB6DE5"/>
    <w:rsid w:val="00CB6F46"/>
    <w:rsid w:val="00CB7C25"/>
    <w:rsid w:val="00CC461D"/>
    <w:rsid w:val="00CD7CFF"/>
    <w:rsid w:val="00CE0479"/>
    <w:rsid w:val="00D007B4"/>
    <w:rsid w:val="00D24759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A68E1"/>
    <w:rsid w:val="00DB440F"/>
    <w:rsid w:val="00DB58C1"/>
    <w:rsid w:val="00DD1374"/>
    <w:rsid w:val="00DD1BC3"/>
    <w:rsid w:val="00DD3B04"/>
    <w:rsid w:val="00DE3681"/>
    <w:rsid w:val="00DE3A55"/>
    <w:rsid w:val="00DE7080"/>
    <w:rsid w:val="00DF6C15"/>
    <w:rsid w:val="00E04ED1"/>
    <w:rsid w:val="00E41F1E"/>
    <w:rsid w:val="00E47433"/>
    <w:rsid w:val="00E56F43"/>
    <w:rsid w:val="00E640C8"/>
    <w:rsid w:val="00E65027"/>
    <w:rsid w:val="00E661E2"/>
    <w:rsid w:val="00E663B0"/>
    <w:rsid w:val="00E671F7"/>
    <w:rsid w:val="00E67A1D"/>
    <w:rsid w:val="00E67B8B"/>
    <w:rsid w:val="00E7069F"/>
    <w:rsid w:val="00E811FB"/>
    <w:rsid w:val="00E94441"/>
    <w:rsid w:val="00EB6700"/>
    <w:rsid w:val="00EC4B79"/>
    <w:rsid w:val="00EC5E01"/>
    <w:rsid w:val="00ED0DF8"/>
    <w:rsid w:val="00ED77D2"/>
    <w:rsid w:val="00EE7F86"/>
    <w:rsid w:val="00EF4A2D"/>
    <w:rsid w:val="00EF514F"/>
    <w:rsid w:val="00F05348"/>
    <w:rsid w:val="00F13966"/>
    <w:rsid w:val="00F15D0D"/>
    <w:rsid w:val="00F40654"/>
    <w:rsid w:val="00F40692"/>
    <w:rsid w:val="00F50281"/>
    <w:rsid w:val="00F50D84"/>
    <w:rsid w:val="00F510B0"/>
    <w:rsid w:val="00F53EEA"/>
    <w:rsid w:val="00F55655"/>
    <w:rsid w:val="00F56C36"/>
    <w:rsid w:val="00F66379"/>
    <w:rsid w:val="00F72FF2"/>
    <w:rsid w:val="00F8286B"/>
    <w:rsid w:val="00F82E1A"/>
    <w:rsid w:val="00F832FB"/>
    <w:rsid w:val="00F84A78"/>
    <w:rsid w:val="00F93B89"/>
    <w:rsid w:val="00F95E2F"/>
    <w:rsid w:val="00FA3CC5"/>
    <w:rsid w:val="00FA3DB7"/>
    <w:rsid w:val="00FB24A5"/>
    <w:rsid w:val="00FB4755"/>
    <w:rsid w:val="00FB5F32"/>
    <w:rsid w:val="00FD1A10"/>
    <w:rsid w:val="00FD665C"/>
    <w:rsid w:val="00FE3B9A"/>
    <w:rsid w:val="00FE4E9F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432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Indent">
    <w:name w:val="Normal Indent"/>
    <w:basedOn w:val="Normal"/>
    <w:uiPriority w:val="99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uiPriority w:val="99"/>
    <w:rsid w:val="00301E03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587</Words>
  <Characters>3347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2014-09-29T07:31:00Z</cp:lastPrinted>
  <dcterms:created xsi:type="dcterms:W3CDTF">2014-10-01T09:46:00Z</dcterms:created>
  <dcterms:modified xsi:type="dcterms:W3CDTF">2014-10-01T09:46:00Z</dcterms:modified>
</cp:coreProperties>
</file>