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02EE" w:rsidRDefault="00AA3065">
      <w:pPr>
        <w:pStyle w:val="aa"/>
        <w:spacing w:after="0"/>
        <w:jc w:val="center"/>
        <w:rPr>
          <w:b/>
        </w:rPr>
      </w:pPr>
      <w:r>
        <w:rPr>
          <w:b/>
        </w:rPr>
        <w:t>«Кабинет плательщика» в помощь страхователю</w:t>
      </w:r>
    </w:p>
    <w:p w:rsidR="000802EE" w:rsidRDefault="000802EE">
      <w:pPr>
        <w:pStyle w:val="aa"/>
        <w:spacing w:after="0"/>
        <w:jc w:val="center"/>
        <w:rPr>
          <w:b/>
        </w:rPr>
      </w:pPr>
    </w:p>
    <w:p w:rsidR="000802EE" w:rsidRDefault="00AA3065">
      <w:pPr>
        <w:pStyle w:val="af2"/>
        <w:spacing w:before="0" w:after="0"/>
        <w:ind w:firstLine="709"/>
        <w:jc w:val="both"/>
      </w:pPr>
      <w:r>
        <w:t>Переход на удобные дистанционные формы взаимодействия с гражданами  – одно из приоритетных направлений Пенсионного фонда РФ.</w:t>
      </w:r>
    </w:p>
    <w:p w:rsidR="000802EE" w:rsidRDefault="00AA3065">
      <w:pPr>
        <w:pStyle w:val="af2"/>
        <w:spacing w:before="0" w:after="0"/>
        <w:ind w:firstLine="709"/>
        <w:jc w:val="both"/>
      </w:pPr>
      <w:r>
        <w:t>Для реализации данного направления в 2014 году был разработан электронный сервис «Кабинет плательщика».</w:t>
      </w:r>
    </w:p>
    <w:p w:rsidR="000802EE" w:rsidRDefault="00AA3065">
      <w:pPr>
        <w:pStyle w:val="af2"/>
        <w:spacing w:before="0" w:after="0"/>
        <w:ind w:firstLine="709"/>
        <w:jc w:val="both"/>
      </w:pPr>
      <w:r>
        <w:t>Менее чем за два года работы к «Кабинету плательщика» подключили</w:t>
      </w:r>
      <w:r w:rsidR="00512D9D">
        <w:t xml:space="preserve">сь 159 637 работодателей (или 60% </w:t>
      </w:r>
      <w:r>
        <w:t>плательщиков, сдающих отчетность</w:t>
      </w:r>
      <w:r w:rsidR="00512D9D">
        <w:t xml:space="preserve"> в ПФР) и </w:t>
      </w:r>
      <w:r>
        <w:t>81</w:t>
      </w:r>
      <w:r w:rsidR="00512D9D">
        <w:t xml:space="preserve"> </w:t>
      </w:r>
      <w:r>
        <w:t>455 индивиду</w:t>
      </w:r>
      <w:r w:rsidR="00512D9D">
        <w:t>альных предпринимателей (или 54</w:t>
      </w:r>
      <w:r>
        <w:t>% от общего количества самозанятых лиц) Санкт-Петербурга и Ленинградской области.</w:t>
      </w:r>
    </w:p>
    <w:p w:rsidR="000802EE" w:rsidRDefault="00AA3065">
      <w:pPr>
        <w:pStyle w:val="af2"/>
        <w:spacing w:before="0" w:after="0"/>
        <w:ind w:firstLine="709"/>
        <w:jc w:val="both"/>
      </w:pPr>
      <w:r>
        <w:t>Страхователи, которые  уже подключились к «Кабинету», оценили его преимущества, сервис позволяет  существенно экономить время на подготовку и сдачу отчетности в ПФР. Кроме того, с его помощью работодатель может, не выходя из дома осуществлять сверку платежей, контролировать полноту их зачисления, правильность заполнения расчетов, оформлять платежные документы и многое другое.</w:t>
      </w:r>
    </w:p>
    <w:p w:rsidR="00512D9D" w:rsidRDefault="00AA3065" w:rsidP="00512D9D">
      <w:pPr>
        <w:pStyle w:val="af2"/>
        <w:spacing w:before="0" w:after="0"/>
        <w:ind w:firstLine="709"/>
        <w:jc w:val="both"/>
      </w:pPr>
      <w:r>
        <w:rPr>
          <w:bCs/>
          <w:color w:val="000000"/>
        </w:rPr>
        <w:t xml:space="preserve">Зарегистрироваться в электронном сервисе можно по прямой ссылке </w:t>
      </w:r>
      <w:r>
        <w:rPr>
          <w:i/>
          <w:color w:val="000000"/>
        </w:rPr>
        <w:t>peter.lkp.pfrf.ru/,</w:t>
      </w:r>
      <w:r>
        <w:rPr>
          <w:bCs/>
          <w:color w:val="000000"/>
        </w:rPr>
        <w:t xml:space="preserve"> на сайте Пенсионного фонда  </w:t>
      </w:r>
      <w:r>
        <w:rPr>
          <w:bCs/>
          <w:i/>
          <w:color w:val="000000"/>
        </w:rPr>
        <w:t>www.</w:t>
      </w:r>
      <w:r>
        <w:rPr>
          <w:bCs/>
          <w:i/>
          <w:color w:val="000000"/>
          <w:lang w:val="en-US"/>
        </w:rPr>
        <w:t>pfrf</w:t>
      </w:r>
      <w:r>
        <w:rPr>
          <w:bCs/>
          <w:i/>
          <w:color w:val="000000"/>
        </w:rPr>
        <w:t>.ru</w:t>
      </w:r>
      <w:r>
        <w:rPr>
          <w:bCs/>
          <w:color w:val="000000"/>
        </w:rPr>
        <w:t xml:space="preserve"> или в </w:t>
      </w:r>
      <w:r w:rsidR="00676C00">
        <w:rPr>
          <w:bCs/>
          <w:color w:val="000000"/>
        </w:rPr>
        <w:t>Управлении Пенсионного фонда</w:t>
      </w:r>
      <w:r>
        <w:rPr>
          <w:bCs/>
          <w:color w:val="000000"/>
        </w:rPr>
        <w:t xml:space="preserve">. </w:t>
      </w:r>
    </w:p>
    <w:p w:rsidR="000802EE" w:rsidRDefault="00AA3065" w:rsidP="00512D9D">
      <w:pPr>
        <w:pStyle w:val="af2"/>
        <w:spacing w:before="0" w:after="0"/>
        <w:ind w:firstLine="709"/>
        <w:jc w:val="both"/>
      </w:pPr>
      <w:r>
        <w:t xml:space="preserve">С 1 января 2016 года вход в «Кабинет плательщика» будет осуществляться через учетную запись в Единой системе идентификации и аутентификации (ЕСИА). В связи с этим, Пенсионный фонд  рекомендует заблаговременно произвести регистрацию на Едином портале государственных услуг </w:t>
      </w:r>
      <w:r w:rsidRPr="00115941">
        <w:t>(</w:t>
      </w:r>
      <w:r w:rsidR="00115941" w:rsidRPr="00115941">
        <w:rPr>
          <w:i/>
          <w:iCs/>
          <w:color w:val="000000"/>
          <w:lang w:eastAsia="ru-RU"/>
        </w:rPr>
        <w:t>www.gosuslugi.ru</w:t>
      </w:r>
      <w:r w:rsidRPr="00115941">
        <w:rPr>
          <w:i/>
          <w:iCs/>
        </w:rPr>
        <w:t>)</w:t>
      </w:r>
      <w:r>
        <w:rPr>
          <w:i/>
        </w:rPr>
        <w:t>.</w:t>
      </w:r>
    </w:p>
    <w:p w:rsidR="000802EE" w:rsidRPr="00676C00" w:rsidRDefault="00B5690A" w:rsidP="00115941">
      <w:pPr>
        <w:ind w:firstLine="709"/>
        <w:jc w:val="both"/>
        <w:rPr>
          <w:bCs/>
          <w:color w:val="000000"/>
        </w:rPr>
      </w:pPr>
      <w:r w:rsidRPr="00676C00">
        <w:rPr>
          <w:bCs/>
          <w:color w:val="000000"/>
        </w:rPr>
        <w:t>В</w:t>
      </w:r>
      <w:r w:rsidR="00AA3065" w:rsidRPr="00676C00">
        <w:rPr>
          <w:bCs/>
          <w:color w:val="000000"/>
        </w:rPr>
        <w:t xml:space="preserve"> связи с внедрением Пенсионным фондом РФ нового программного обеспечения часть функций «Кабинета плательщика», такие как,  </w:t>
      </w:r>
      <w:r w:rsidR="00AA3065" w:rsidRPr="00676C00">
        <w:rPr>
          <w:b/>
          <w:bCs/>
          <w:color w:val="000000"/>
        </w:rPr>
        <w:t>«Расчет взносов»</w:t>
      </w:r>
      <w:r w:rsidR="00AA3065" w:rsidRPr="00676C00">
        <w:rPr>
          <w:bCs/>
          <w:color w:val="000000"/>
        </w:rPr>
        <w:t>,</w:t>
      </w:r>
      <w:r w:rsidR="00AA3065" w:rsidRPr="00676C00">
        <w:rPr>
          <w:b/>
          <w:bCs/>
          <w:color w:val="000000"/>
        </w:rPr>
        <w:t xml:space="preserve"> «ПроверкаРСВ-1», «Информация о состоянии расчетов»</w:t>
      </w:r>
      <w:r w:rsidR="00AA3065" w:rsidRPr="00676C00">
        <w:rPr>
          <w:bCs/>
          <w:color w:val="000000"/>
        </w:rPr>
        <w:t>,</w:t>
      </w:r>
      <w:r w:rsidRPr="00676C00">
        <w:rPr>
          <w:bCs/>
          <w:color w:val="000000"/>
        </w:rPr>
        <w:t xml:space="preserve"> </w:t>
      </w:r>
      <w:r w:rsidR="00AA3065" w:rsidRPr="00676C00">
        <w:rPr>
          <w:b/>
          <w:bCs/>
          <w:color w:val="000000"/>
        </w:rPr>
        <w:t xml:space="preserve">«Справка о состоянии расчетов» </w:t>
      </w:r>
      <w:r w:rsidRPr="00676C00">
        <w:rPr>
          <w:b/>
          <w:bCs/>
          <w:color w:val="000000"/>
        </w:rPr>
        <w:t>временно отключены</w:t>
      </w:r>
      <w:r w:rsidRPr="00676C00">
        <w:rPr>
          <w:bCs/>
          <w:color w:val="000000"/>
        </w:rPr>
        <w:t>.</w:t>
      </w:r>
    </w:p>
    <w:p w:rsidR="00B5690A" w:rsidRPr="00676C00" w:rsidRDefault="00B5690A" w:rsidP="00B5690A">
      <w:pPr>
        <w:ind w:firstLine="709"/>
        <w:jc w:val="both"/>
        <w:rPr>
          <w:bCs/>
          <w:color w:val="000000"/>
        </w:rPr>
      </w:pPr>
      <w:r w:rsidRPr="00676C00">
        <w:rPr>
          <w:bCs/>
          <w:color w:val="000000"/>
        </w:rPr>
        <w:t>После окончания работ по переходу на новой программное обеспечение указанные функции будут доступны в полном объеме.</w:t>
      </w:r>
    </w:p>
    <w:p w:rsidR="000802EE" w:rsidRDefault="00676C00">
      <w:pPr>
        <w:ind w:firstLine="709"/>
        <w:jc w:val="both"/>
      </w:pPr>
      <w:r>
        <w:t xml:space="preserve">                                           </w:t>
      </w:r>
    </w:p>
    <w:p w:rsidR="00676C00" w:rsidRPr="00676C00" w:rsidRDefault="00676C00">
      <w:pPr>
        <w:ind w:firstLine="709"/>
        <w:jc w:val="both"/>
      </w:pPr>
      <w:r>
        <w:t xml:space="preserve">                                                                                          УПФР  в  Кингисеппском районе</w:t>
      </w:r>
    </w:p>
    <w:sectPr w:rsidR="00676C00" w:rsidRPr="00676C00" w:rsidSect="000802EE">
      <w:headerReference w:type="default" r:id="rId8"/>
      <w:pgSz w:w="11906" w:h="16838"/>
      <w:pgMar w:top="2236" w:right="991" w:bottom="1135" w:left="1276" w:header="567" w:footer="537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D0" w:rsidRDefault="00437AD0" w:rsidP="000802EE">
      <w:r>
        <w:separator/>
      </w:r>
    </w:p>
  </w:endnote>
  <w:endnote w:type="continuationSeparator" w:id="0">
    <w:p w:rsidR="00437AD0" w:rsidRDefault="00437AD0" w:rsidP="0008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D0" w:rsidRDefault="00437AD0" w:rsidP="000802EE">
      <w:r>
        <w:separator/>
      </w:r>
    </w:p>
  </w:footnote>
  <w:footnote w:type="continuationSeparator" w:id="0">
    <w:p w:rsidR="00437AD0" w:rsidRDefault="00437AD0" w:rsidP="0008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EE" w:rsidRDefault="009847CA">
    <w:pPr>
      <w:pStyle w:val="af"/>
      <w:rPr>
        <w:lang w:eastAsia="ru-RU"/>
      </w:rPr>
    </w:pPr>
    <w:r>
      <w:rPr>
        <w:lang w:eastAsia="ru-RU"/>
      </w:rPr>
      <w:pict>
        <v:line id="shape_0" o:spid="_x0000_s2051" style="position:absolute;z-index:251657216" from="36pt,70.45pt" to="449.75pt,70.45pt" strokeweight=".35mm">
          <v:fill o:detectmouseclick="t"/>
          <v:stroke joinstyle="miter"/>
        </v:line>
      </w:pict>
    </w:r>
    <w:r>
      <w:pict>
        <v:rect id="_x0000_s2050" style="position:absolute;margin-left:25.2pt;margin-top:17.35pt;width:424.4pt;height:83pt;z-index:251658240;mso-wrap-distance-left:9.05pt;mso-wrap-distance-right:9.05pt" stroked="f" strokeweight="0">
          <v:fill opacity="0"/>
          <v:textbox inset="0,0,0,0">
            <w:txbxContent>
              <w:p w:rsidR="000802EE" w:rsidRDefault="000802EE">
                <w:pPr>
                  <w:pStyle w:val="1"/>
                  <w:numPr>
                    <w:ilvl w:val="0"/>
                    <w:numId w:val="2"/>
                  </w:numPr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6269"/>
    <w:multiLevelType w:val="multilevel"/>
    <w:tmpl w:val="44A27E3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1">
    <w:nsid w:val="65A776E7"/>
    <w:multiLevelType w:val="multilevel"/>
    <w:tmpl w:val="EE84E1B6"/>
    <w:lvl w:ilvl="0">
      <w:start w:val="1"/>
      <w:numFmt w:val="decimal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02EE"/>
    <w:rsid w:val="000802EE"/>
    <w:rsid w:val="00115941"/>
    <w:rsid w:val="001A6596"/>
    <w:rsid w:val="0039201E"/>
    <w:rsid w:val="00437AD0"/>
    <w:rsid w:val="00512D9D"/>
    <w:rsid w:val="00672E03"/>
    <w:rsid w:val="00676C00"/>
    <w:rsid w:val="007A5AC8"/>
    <w:rsid w:val="009847CA"/>
    <w:rsid w:val="00AA3065"/>
    <w:rsid w:val="00AD4EC9"/>
    <w:rsid w:val="00B01759"/>
    <w:rsid w:val="00B06EC2"/>
    <w:rsid w:val="00B5690A"/>
    <w:rsid w:val="00B56CF6"/>
    <w:rsid w:val="00C04EC1"/>
    <w:rsid w:val="00E557DF"/>
    <w:rsid w:val="00E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523B0"/>
  </w:style>
  <w:style w:type="character" w:customStyle="1" w:styleId="WW-Absatz-Standardschriftart">
    <w:name w:val="WW-Absatz-Standardschriftart"/>
    <w:qFormat/>
    <w:rsid w:val="001523B0"/>
  </w:style>
  <w:style w:type="character" w:customStyle="1" w:styleId="WW-Absatz-Standardschriftart1">
    <w:name w:val="WW-Absatz-Standardschriftart1"/>
    <w:qFormat/>
    <w:rsid w:val="001523B0"/>
  </w:style>
  <w:style w:type="character" w:customStyle="1" w:styleId="WW-Absatz-Standardschriftart11">
    <w:name w:val="WW-Absatz-Standardschriftart11"/>
    <w:qFormat/>
    <w:rsid w:val="001523B0"/>
  </w:style>
  <w:style w:type="character" w:customStyle="1" w:styleId="WW-Absatz-Standardschriftart111">
    <w:name w:val="WW-Absatz-Standardschriftart111"/>
    <w:qFormat/>
    <w:rsid w:val="001523B0"/>
  </w:style>
  <w:style w:type="character" w:customStyle="1" w:styleId="WW-Absatz-Standardschriftart1111">
    <w:name w:val="WW-Absatz-Standardschriftart1111"/>
    <w:qFormat/>
    <w:rsid w:val="001523B0"/>
  </w:style>
  <w:style w:type="character" w:customStyle="1" w:styleId="WW-Absatz-Standardschriftart11111">
    <w:name w:val="WW-Absatz-Standardschriftart11111"/>
    <w:qFormat/>
    <w:rsid w:val="001523B0"/>
  </w:style>
  <w:style w:type="character" w:customStyle="1" w:styleId="WW8Num1z0">
    <w:name w:val="WW8Num1z0"/>
    <w:qFormat/>
    <w:rsid w:val="001523B0"/>
    <w:rPr>
      <w:rFonts w:ascii="Symbol" w:hAnsi="Symbol" w:cs="Symbol"/>
      <w:sz w:val="20"/>
    </w:rPr>
  </w:style>
  <w:style w:type="character" w:customStyle="1" w:styleId="WW8Num1z1">
    <w:name w:val="WW8Num1z1"/>
    <w:qFormat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523B0"/>
    <w:rPr>
      <w:rFonts w:ascii="Symbol" w:hAnsi="Symbol" w:cs="Symbol"/>
      <w:sz w:val="20"/>
    </w:rPr>
  </w:style>
  <w:style w:type="character" w:customStyle="1" w:styleId="WW8Num2z1">
    <w:name w:val="WW8Num2z1"/>
    <w:qFormat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1523B0"/>
    <w:rPr>
      <w:rFonts w:ascii="Symbol" w:hAnsi="Symbol" w:cs="Symbol"/>
    </w:rPr>
  </w:style>
  <w:style w:type="character" w:customStyle="1" w:styleId="WW8Num3z1">
    <w:name w:val="WW8Num3z1"/>
    <w:qFormat/>
    <w:rsid w:val="001523B0"/>
    <w:rPr>
      <w:rFonts w:ascii="Courier New" w:hAnsi="Courier New" w:cs="Courier New"/>
    </w:rPr>
  </w:style>
  <w:style w:type="character" w:customStyle="1" w:styleId="WW8Num3z2">
    <w:name w:val="WW8Num3z2"/>
    <w:qFormat/>
    <w:rsid w:val="001523B0"/>
    <w:rPr>
      <w:rFonts w:ascii="Wingdings" w:hAnsi="Wingdings" w:cs="Wingdings"/>
    </w:rPr>
  </w:style>
  <w:style w:type="character" w:customStyle="1" w:styleId="WW8Num4z0">
    <w:name w:val="WW8Num4z0"/>
    <w:qFormat/>
    <w:rsid w:val="001523B0"/>
    <w:rPr>
      <w:rFonts w:ascii="Symbol" w:hAnsi="Symbol" w:cs="Symbol"/>
      <w:sz w:val="20"/>
    </w:rPr>
  </w:style>
  <w:style w:type="character" w:customStyle="1" w:styleId="WW8Num4z1">
    <w:name w:val="WW8Num4z1"/>
    <w:qFormat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1523B0"/>
    <w:rPr>
      <w:rFonts w:ascii="Symbol" w:hAnsi="Symbol" w:cs="Symbol"/>
      <w:sz w:val="20"/>
    </w:rPr>
  </w:style>
  <w:style w:type="character" w:customStyle="1" w:styleId="WW8Num5z1">
    <w:name w:val="WW8Num5z1"/>
    <w:qFormat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1523B0"/>
    <w:rPr>
      <w:rFonts w:ascii="Symbol" w:hAnsi="Symbol" w:cs="Symbol"/>
      <w:sz w:val="20"/>
    </w:rPr>
  </w:style>
  <w:style w:type="character" w:customStyle="1" w:styleId="WW8Num6z1">
    <w:name w:val="WW8Num6z1"/>
    <w:qFormat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1523B0"/>
    <w:rPr>
      <w:rFonts w:ascii="Symbol" w:hAnsi="Symbol" w:cs="Symbol"/>
    </w:rPr>
  </w:style>
  <w:style w:type="character" w:customStyle="1" w:styleId="WW8Num7z1">
    <w:name w:val="WW8Num7z1"/>
    <w:qFormat/>
    <w:rsid w:val="001523B0"/>
    <w:rPr>
      <w:rFonts w:ascii="Courier New" w:hAnsi="Courier New" w:cs="Courier New"/>
    </w:rPr>
  </w:style>
  <w:style w:type="character" w:customStyle="1" w:styleId="WW8Num7z2">
    <w:name w:val="WW8Num7z2"/>
    <w:qFormat/>
    <w:rsid w:val="001523B0"/>
    <w:rPr>
      <w:rFonts w:ascii="Wingdings" w:hAnsi="Wingdings" w:cs="Wingdings"/>
    </w:rPr>
  </w:style>
  <w:style w:type="character" w:customStyle="1" w:styleId="WW8Num8z0">
    <w:name w:val="WW8Num8z0"/>
    <w:qFormat/>
    <w:rsid w:val="001523B0"/>
    <w:rPr>
      <w:rFonts w:ascii="Symbol" w:hAnsi="Symbol" w:cs="Symbol"/>
    </w:rPr>
  </w:style>
  <w:style w:type="character" w:customStyle="1" w:styleId="WW8Num8z1">
    <w:name w:val="WW8Num8z1"/>
    <w:qFormat/>
    <w:rsid w:val="001523B0"/>
    <w:rPr>
      <w:rFonts w:ascii="Courier New" w:hAnsi="Courier New" w:cs="Courier New"/>
    </w:rPr>
  </w:style>
  <w:style w:type="character" w:customStyle="1" w:styleId="WW8Num8z2">
    <w:name w:val="WW8Num8z2"/>
    <w:qFormat/>
    <w:rsid w:val="001523B0"/>
    <w:rPr>
      <w:rFonts w:ascii="Wingdings" w:hAnsi="Wingdings" w:cs="Wingdings"/>
    </w:rPr>
  </w:style>
  <w:style w:type="character" w:customStyle="1" w:styleId="WW8Num9z0">
    <w:name w:val="WW8Num9z0"/>
    <w:qFormat/>
    <w:rsid w:val="001523B0"/>
    <w:rPr>
      <w:rFonts w:ascii="Symbol" w:hAnsi="Symbol" w:cs="Symbol"/>
      <w:sz w:val="20"/>
    </w:rPr>
  </w:style>
  <w:style w:type="character" w:customStyle="1" w:styleId="WW8Num9z1">
    <w:name w:val="WW8Num9z1"/>
    <w:qFormat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1523B0"/>
    <w:rPr>
      <w:rFonts w:ascii="Symbol" w:hAnsi="Symbol" w:cs="Symbol"/>
      <w:sz w:val="20"/>
    </w:rPr>
  </w:style>
  <w:style w:type="character" w:customStyle="1" w:styleId="WW8Num10z1">
    <w:name w:val="WW8Num10z1"/>
    <w:qFormat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1523B0"/>
    <w:rPr>
      <w:rFonts w:ascii="Symbol" w:hAnsi="Symbol" w:cs="Symbol"/>
      <w:sz w:val="20"/>
    </w:rPr>
  </w:style>
  <w:style w:type="character" w:customStyle="1" w:styleId="WW8Num11z1">
    <w:name w:val="WW8Num11z1"/>
    <w:qFormat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1523B0"/>
    <w:rPr>
      <w:rFonts w:ascii="Symbol" w:hAnsi="Symbol" w:cs="Symbol"/>
    </w:rPr>
  </w:style>
  <w:style w:type="character" w:customStyle="1" w:styleId="WW8Num12z1">
    <w:name w:val="WW8Num12z1"/>
    <w:qFormat/>
    <w:rsid w:val="001523B0"/>
    <w:rPr>
      <w:rFonts w:ascii="Courier New" w:hAnsi="Courier New" w:cs="Courier New"/>
    </w:rPr>
  </w:style>
  <w:style w:type="character" w:customStyle="1" w:styleId="WW8Num12z2">
    <w:name w:val="WW8Num12z2"/>
    <w:qFormat/>
    <w:rsid w:val="001523B0"/>
    <w:rPr>
      <w:rFonts w:ascii="Wingdings" w:hAnsi="Wingdings" w:cs="Wingdings"/>
    </w:rPr>
  </w:style>
  <w:style w:type="character" w:customStyle="1" w:styleId="WW8Num13z0">
    <w:name w:val="WW8Num13z0"/>
    <w:qFormat/>
    <w:rsid w:val="001523B0"/>
    <w:rPr>
      <w:rFonts w:ascii="Symbol" w:hAnsi="Symbol" w:cs="Symbol"/>
      <w:sz w:val="20"/>
    </w:rPr>
  </w:style>
  <w:style w:type="character" w:customStyle="1" w:styleId="WW8Num13z1">
    <w:name w:val="WW8Num13z1"/>
    <w:qFormat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1523B0"/>
    <w:rPr>
      <w:rFonts w:ascii="Symbol" w:hAnsi="Symbol" w:cs="Symbol"/>
    </w:rPr>
  </w:style>
  <w:style w:type="character" w:customStyle="1" w:styleId="WW8Num14z1">
    <w:name w:val="WW8Num14z1"/>
    <w:qFormat/>
    <w:rsid w:val="001523B0"/>
    <w:rPr>
      <w:rFonts w:ascii="Courier New" w:hAnsi="Courier New" w:cs="Courier New"/>
    </w:rPr>
  </w:style>
  <w:style w:type="character" w:customStyle="1" w:styleId="WW8Num14z2">
    <w:name w:val="WW8Num14z2"/>
    <w:qFormat/>
    <w:rsid w:val="001523B0"/>
    <w:rPr>
      <w:rFonts w:ascii="Wingdings" w:hAnsi="Wingdings" w:cs="Wingdings"/>
    </w:rPr>
  </w:style>
  <w:style w:type="character" w:customStyle="1" w:styleId="WW8Num15z0">
    <w:name w:val="WW8Num15z0"/>
    <w:qFormat/>
    <w:rsid w:val="001523B0"/>
    <w:rPr>
      <w:rFonts w:ascii="Symbol" w:hAnsi="Symbol" w:cs="Symbol"/>
      <w:sz w:val="20"/>
    </w:rPr>
  </w:style>
  <w:style w:type="character" w:customStyle="1" w:styleId="WW8Num15z1">
    <w:name w:val="WW8Num15z1"/>
    <w:qFormat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1523B0"/>
    <w:rPr>
      <w:rFonts w:ascii="Symbol" w:hAnsi="Symbol" w:cs="Symbol"/>
      <w:sz w:val="20"/>
    </w:rPr>
  </w:style>
  <w:style w:type="character" w:customStyle="1" w:styleId="WW8Num16z1">
    <w:name w:val="WW8Num16z1"/>
    <w:qFormat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523B0"/>
    <w:rPr>
      <w:rFonts w:ascii="Symbol" w:hAnsi="Symbol" w:cs="Symbol"/>
      <w:sz w:val="20"/>
    </w:rPr>
  </w:style>
  <w:style w:type="character" w:customStyle="1" w:styleId="WW8Num17z1">
    <w:name w:val="WW8Num17z1"/>
    <w:qFormat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1523B0"/>
    <w:rPr>
      <w:rFonts w:ascii="Symbol" w:hAnsi="Symbol" w:cs="Symbol"/>
    </w:rPr>
  </w:style>
  <w:style w:type="character" w:customStyle="1" w:styleId="WW8Num18z1">
    <w:name w:val="WW8Num18z1"/>
    <w:qFormat/>
    <w:rsid w:val="001523B0"/>
    <w:rPr>
      <w:rFonts w:ascii="Courier New" w:hAnsi="Courier New" w:cs="Courier New"/>
    </w:rPr>
  </w:style>
  <w:style w:type="character" w:customStyle="1" w:styleId="WW8Num18z2">
    <w:name w:val="WW8Num18z2"/>
    <w:qFormat/>
    <w:rsid w:val="001523B0"/>
    <w:rPr>
      <w:rFonts w:ascii="Wingdings" w:hAnsi="Wingdings" w:cs="Wingdings"/>
    </w:rPr>
  </w:style>
  <w:style w:type="character" w:customStyle="1" w:styleId="WW8Num19z0">
    <w:name w:val="WW8Num19z0"/>
    <w:qFormat/>
    <w:rsid w:val="001523B0"/>
    <w:rPr>
      <w:rFonts w:ascii="Symbol" w:hAnsi="Symbol" w:cs="Symbol"/>
      <w:sz w:val="20"/>
    </w:rPr>
  </w:style>
  <w:style w:type="character" w:customStyle="1" w:styleId="WW8Num19z1">
    <w:name w:val="WW8Num19z1"/>
    <w:qFormat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qFormat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qFormat/>
    <w:rsid w:val="001523B0"/>
    <w:rPr>
      <w:rFonts w:ascii="Symbol" w:hAnsi="Symbol" w:cs="Symbol"/>
      <w:sz w:val="20"/>
    </w:rPr>
  </w:style>
  <w:style w:type="character" w:customStyle="1" w:styleId="WW8Num20z1">
    <w:name w:val="WW8Num20z1"/>
    <w:qFormat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1523B0"/>
    <w:rPr>
      <w:rFonts w:ascii="Symbol" w:hAnsi="Symbol" w:cs="Symbol"/>
      <w:sz w:val="20"/>
    </w:rPr>
  </w:style>
  <w:style w:type="character" w:customStyle="1" w:styleId="WW8Num21z1">
    <w:name w:val="WW8Num21z1"/>
    <w:qFormat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1523B0"/>
    <w:rPr>
      <w:rFonts w:ascii="Symbol" w:hAnsi="Symbol" w:cs="Symbol"/>
    </w:rPr>
  </w:style>
  <w:style w:type="character" w:customStyle="1" w:styleId="WW8Num22z1">
    <w:name w:val="WW8Num22z1"/>
    <w:qFormat/>
    <w:rsid w:val="001523B0"/>
    <w:rPr>
      <w:rFonts w:ascii="Courier New" w:hAnsi="Courier New" w:cs="Courier New"/>
    </w:rPr>
  </w:style>
  <w:style w:type="character" w:customStyle="1" w:styleId="WW8Num22z2">
    <w:name w:val="WW8Num22z2"/>
    <w:qFormat/>
    <w:rsid w:val="001523B0"/>
    <w:rPr>
      <w:rFonts w:ascii="Wingdings" w:hAnsi="Wingdings" w:cs="Wingdings"/>
    </w:rPr>
  </w:style>
  <w:style w:type="character" w:customStyle="1" w:styleId="WW8Num23z0">
    <w:name w:val="WW8Num23z0"/>
    <w:qFormat/>
    <w:rsid w:val="001523B0"/>
    <w:rPr>
      <w:rFonts w:ascii="Symbol" w:hAnsi="Symbol" w:cs="Symbol"/>
      <w:sz w:val="20"/>
    </w:rPr>
  </w:style>
  <w:style w:type="character" w:customStyle="1" w:styleId="WW8Num23z1">
    <w:name w:val="WW8Num23z1"/>
    <w:qFormat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qFormat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qFormat/>
    <w:rsid w:val="001523B0"/>
    <w:rPr>
      <w:rFonts w:ascii="Symbol" w:hAnsi="Symbol" w:cs="Symbol"/>
      <w:sz w:val="20"/>
    </w:rPr>
  </w:style>
  <w:style w:type="character" w:customStyle="1" w:styleId="WW8Num24z1">
    <w:name w:val="WW8Num24z1"/>
    <w:qFormat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1523B0"/>
    <w:rPr>
      <w:rFonts w:ascii="Symbol" w:hAnsi="Symbol" w:cs="Symbol"/>
    </w:rPr>
  </w:style>
  <w:style w:type="character" w:customStyle="1" w:styleId="WW8Num25z1">
    <w:name w:val="WW8Num25z1"/>
    <w:qFormat/>
    <w:rsid w:val="001523B0"/>
    <w:rPr>
      <w:rFonts w:ascii="Courier New" w:hAnsi="Courier New" w:cs="Courier New"/>
    </w:rPr>
  </w:style>
  <w:style w:type="character" w:customStyle="1" w:styleId="WW8Num25z2">
    <w:name w:val="WW8Num25z2"/>
    <w:qFormat/>
    <w:rsid w:val="001523B0"/>
    <w:rPr>
      <w:rFonts w:ascii="Wingdings" w:hAnsi="Wingdings" w:cs="Wingdings"/>
    </w:rPr>
  </w:style>
  <w:style w:type="character" w:customStyle="1" w:styleId="WW8Num26z0">
    <w:name w:val="WW8Num26z0"/>
    <w:qFormat/>
    <w:rsid w:val="001523B0"/>
    <w:rPr>
      <w:rFonts w:ascii="Symbol" w:hAnsi="Symbol" w:cs="Symbol"/>
    </w:rPr>
  </w:style>
  <w:style w:type="character" w:customStyle="1" w:styleId="WW8Num26z1">
    <w:name w:val="WW8Num26z1"/>
    <w:qFormat/>
    <w:rsid w:val="001523B0"/>
    <w:rPr>
      <w:rFonts w:ascii="Courier New" w:hAnsi="Courier New" w:cs="Courier New"/>
    </w:rPr>
  </w:style>
  <w:style w:type="character" w:customStyle="1" w:styleId="WW8Num26z2">
    <w:name w:val="WW8Num26z2"/>
    <w:qFormat/>
    <w:rsid w:val="001523B0"/>
    <w:rPr>
      <w:rFonts w:ascii="Wingdings" w:hAnsi="Wingdings" w:cs="Wingdings"/>
    </w:rPr>
  </w:style>
  <w:style w:type="character" w:customStyle="1" w:styleId="WW8Num27z0">
    <w:name w:val="WW8Num27z0"/>
    <w:qFormat/>
    <w:rsid w:val="001523B0"/>
    <w:rPr>
      <w:rFonts w:ascii="Symbol" w:hAnsi="Symbol" w:cs="Symbol"/>
      <w:sz w:val="20"/>
    </w:rPr>
  </w:style>
  <w:style w:type="character" w:customStyle="1" w:styleId="WW8Num27z1">
    <w:name w:val="WW8Num27z1"/>
    <w:qFormat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1523B0"/>
    <w:rPr>
      <w:rFonts w:ascii="Symbol" w:hAnsi="Symbol" w:cs="Symbol"/>
      <w:sz w:val="20"/>
    </w:rPr>
  </w:style>
  <w:style w:type="character" w:customStyle="1" w:styleId="WW8Num28z1">
    <w:name w:val="WW8Num28z1"/>
    <w:qFormat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1523B0"/>
    <w:rPr>
      <w:rFonts w:ascii="Courier New" w:hAnsi="Courier New" w:cs="Courier New"/>
    </w:rPr>
  </w:style>
  <w:style w:type="character" w:customStyle="1" w:styleId="WW8Num29z2">
    <w:name w:val="WW8Num29z2"/>
    <w:qFormat/>
    <w:rsid w:val="001523B0"/>
    <w:rPr>
      <w:rFonts w:ascii="Wingdings" w:hAnsi="Wingdings" w:cs="Wingdings"/>
    </w:rPr>
  </w:style>
  <w:style w:type="character" w:customStyle="1" w:styleId="WW8Num29z3">
    <w:name w:val="WW8Num29z3"/>
    <w:qFormat/>
    <w:rsid w:val="001523B0"/>
    <w:rPr>
      <w:rFonts w:ascii="Symbol" w:hAnsi="Symbol" w:cs="Symbol"/>
    </w:rPr>
  </w:style>
  <w:style w:type="character" w:customStyle="1" w:styleId="WW8Num30z0">
    <w:name w:val="WW8Num30z0"/>
    <w:qFormat/>
    <w:rsid w:val="001523B0"/>
    <w:rPr>
      <w:rFonts w:ascii="Symbol" w:hAnsi="Symbol" w:cs="Symbol"/>
      <w:sz w:val="20"/>
    </w:rPr>
  </w:style>
  <w:style w:type="character" w:customStyle="1" w:styleId="WW8Num30z1">
    <w:name w:val="WW8Num30z1"/>
    <w:qFormat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qFormat/>
    <w:rsid w:val="001523B0"/>
  </w:style>
  <w:style w:type="character" w:styleId="a3">
    <w:name w:val="page number"/>
    <w:basedOn w:val="10"/>
    <w:qFormat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customStyle="1" w:styleId="-">
    <w:name w:val="Интернет-ссылка"/>
    <w:basedOn w:val="10"/>
    <w:rsid w:val="001523B0"/>
    <w:rPr>
      <w:color w:val="0000FF"/>
      <w:u w:val="single"/>
    </w:rPr>
  </w:style>
  <w:style w:type="character" w:styleId="a5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qFormat/>
    <w:rsid w:val="001523B0"/>
  </w:style>
  <w:style w:type="character" w:customStyle="1" w:styleId="apple-converted-space">
    <w:name w:val="apple-converted-space"/>
    <w:basedOn w:val="10"/>
    <w:qFormat/>
    <w:rsid w:val="001523B0"/>
  </w:style>
  <w:style w:type="character" w:customStyle="1" w:styleId="a6">
    <w:name w:val="Верхний колонтитул Знак"/>
    <w:basedOn w:val="10"/>
    <w:qFormat/>
    <w:rsid w:val="001523B0"/>
  </w:style>
  <w:style w:type="character" w:customStyle="1" w:styleId="40">
    <w:name w:val="Заголовок 4 Знак"/>
    <w:basedOn w:val="10"/>
    <w:qFormat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basedOn w:val="10"/>
    <w:qFormat/>
    <w:rsid w:val="001523B0"/>
    <w:rPr>
      <w:sz w:val="24"/>
      <w:szCs w:val="24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DB58C1"/>
    <w:rPr>
      <w:sz w:val="24"/>
      <w:szCs w:val="24"/>
      <w:lang w:eastAsia="zh-CN"/>
    </w:rPr>
  </w:style>
  <w:style w:type="character" w:customStyle="1" w:styleId="ListLabel1">
    <w:name w:val="ListLabel 1"/>
    <w:qFormat/>
    <w:rsid w:val="000802EE"/>
    <w:rPr>
      <w:rFonts w:cs="Courier New"/>
    </w:rPr>
  </w:style>
  <w:style w:type="character" w:customStyle="1" w:styleId="ListLabel2">
    <w:name w:val="ListLabel 2"/>
    <w:qFormat/>
    <w:rsid w:val="000802EE"/>
    <w:rPr>
      <w:rFonts w:eastAsia="Calibri"/>
    </w:rPr>
  </w:style>
  <w:style w:type="character" w:customStyle="1" w:styleId="ListLabel3">
    <w:name w:val="ListLabel 3"/>
    <w:qFormat/>
    <w:rsid w:val="000802EE"/>
    <w:rPr>
      <w:sz w:val="20"/>
    </w:rPr>
  </w:style>
  <w:style w:type="paragraph" w:customStyle="1" w:styleId="a9">
    <w:name w:val="Заголовок"/>
    <w:basedOn w:val="a"/>
    <w:next w:val="aa"/>
    <w:qFormat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Title"/>
    <w:basedOn w:val="a"/>
    <w:rsid w:val="000802EE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0802EE"/>
    <w:pPr>
      <w:suppressLineNumbers/>
    </w:pPr>
    <w:rPr>
      <w:rFonts w:cs="Mangal"/>
    </w:rPr>
  </w:style>
  <w:style w:type="paragraph" w:styleId="ae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rsid w:val="001523B0"/>
    <w:pPr>
      <w:suppressLineNumbers/>
    </w:pPr>
    <w:rPr>
      <w:rFonts w:cs="Mangal"/>
    </w:rPr>
  </w:style>
  <w:style w:type="paragraph" w:styleId="af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alloon Text"/>
    <w:basedOn w:val="a"/>
    <w:qFormat/>
    <w:rsid w:val="001523B0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qFormat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qFormat/>
    <w:rsid w:val="001523B0"/>
    <w:pPr>
      <w:ind w:firstLine="709"/>
      <w:jc w:val="both"/>
    </w:pPr>
  </w:style>
  <w:style w:type="paragraph" w:customStyle="1" w:styleId="datetime">
    <w:name w:val="datetime"/>
    <w:basedOn w:val="a"/>
    <w:qFormat/>
    <w:rsid w:val="001523B0"/>
    <w:pPr>
      <w:spacing w:before="280" w:after="280"/>
    </w:pPr>
  </w:style>
  <w:style w:type="paragraph" w:customStyle="1" w:styleId="af3">
    <w:name w:val="Содержимое врезки"/>
    <w:basedOn w:val="aa"/>
    <w:qFormat/>
    <w:rsid w:val="001523B0"/>
  </w:style>
  <w:style w:type="paragraph" w:customStyle="1" w:styleId="af4">
    <w:name w:val="Содержимое таблицы"/>
    <w:basedOn w:val="a"/>
    <w:qFormat/>
    <w:rsid w:val="001523B0"/>
    <w:pPr>
      <w:suppressLineNumbers/>
    </w:pPr>
  </w:style>
  <w:style w:type="paragraph" w:customStyle="1" w:styleId="af5">
    <w:name w:val="Заголовок таблицы"/>
    <w:basedOn w:val="af4"/>
    <w:qFormat/>
    <w:rsid w:val="001523B0"/>
    <w:pPr>
      <w:jc w:val="center"/>
    </w:pPr>
    <w:rPr>
      <w:b/>
      <w:bCs/>
    </w:rPr>
  </w:style>
  <w:style w:type="paragraph" w:styleId="af6">
    <w:name w:val="Body Text Indent"/>
    <w:basedOn w:val="a"/>
    <w:uiPriority w:val="99"/>
    <w:semiHidden/>
    <w:unhideWhenUsed/>
    <w:rsid w:val="00DB58C1"/>
    <w:pPr>
      <w:spacing w:after="120"/>
      <w:ind w:left="283"/>
    </w:p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0D88-6751-44BD-95B6-23617B13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4</cp:revision>
  <cp:lastPrinted>2015-10-20T07:35:00Z</cp:lastPrinted>
  <dcterms:created xsi:type="dcterms:W3CDTF">2015-10-30T04:54:00Z</dcterms:created>
  <dcterms:modified xsi:type="dcterms:W3CDTF">2015-10-30T05:06:00Z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